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C1764" w14:textId="77777777" w:rsidR="008D18D0" w:rsidRDefault="008D18D0"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0BD579FF" w14:textId="666D3818" w:rsidR="008D18D0" w:rsidRP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b/>
          <w:color w:val="000000"/>
          <w:sz w:val="36"/>
          <w:szCs w:val="36"/>
          <w:lang w:val="en-US" w:eastAsia="ru-RU"/>
        </w:rPr>
      </w:pPr>
      <w:r w:rsidRPr="008D18D0">
        <w:rPr>
          <w:rFonts w:ascii="Times New Roman" w:eastAsia="Times New Roman" w:hAnsi="Times New Roman" w:cs="Arial"/>
          <w:b/>
          <w:color w:val="000000"/>
          <w:sz w:val="36"/>
          <w:szCs w:val="36"/>
          <w:lang w:val="en-US" w:eastAsia="ru-RU"/>
        </w:rPr>
        <w:t xml:space="preserve">The </w:t>
      </w:r>
      <w:r w:rsidRPr="008D18D0">
        <w:rPr>
          <w:rFonts w:ascii="Times New Roman" w:eastAsia="Times New Roman" w:hAnsi="Times New Roman" w:cs="Arial"/>
          <w:b/>
          <w:color w:val="000000"/>
          <w:sz w:val="36"/>
          <w:szCs w:val="36"/>
          <w:lang w:val="en-US" w:eastAsia="ru-RU"/>
        </w:rPr>
        <w:t xml:space="preserve">Environmental policy of </w:t>
      </w:r>
      <w:r w:rsidRPr="008D18D0">
        <w:rPr>
          <w:rFonts w:ascii="Times New Roman" w:eastAsia="Times New Roman" w:hAnsi="Times New Roman" w:cs="Arial"/>
          <w:b/>
          <w:color w:val="000000"/>
          <w:sz w:val="36"/>
          <w:szCs w:val="36"/>
          <w:lang w:val="en-US" w:eastAsia="ru-RU"/>
        </w:rPr>
        <w:t xml:space="preserve">the </w:t>
      </w:r>
      <w:r w:rsidRPr="008D18D0">
        <w:rPr>
          <w:rFonts w:ascii="Times New Roman" w:eastAsia="Times New Roman" w:hAnsi="Times New Roman" w:cs="Arial"/>
          <w:b/>
          <w:color w:val="000000"/>
          <w:sz w:val="36"/>
          <w:szCs w:val="36"/>
          <w:lang w:val="en-US" w:eastAsia="ru-RU"/>
        </w:rPr>
        <w:t>Federal State Unitary Enterprise</w:t>
      </w:r>
      <w:r w:rsidRPr="008D18D0">
        <w:rPr>
          <w:rFonts w:ascii="Times New Roman" w:eastAsia="Times New Roman" w:hAnsi="Times New Roman" w:cs="Arial"/>
          <w:b/>
          <w:color w:val="000000"/>
          <w:sz w:val="36"/>
          <w:szCs w:val="36"/>
          <w:lang w:val="en-US" w:eastAsia="ru-RU"/>
        </w:rPr>
        <w:t xml:space="preserve"> </w:t>
      </w:r>
      <w:r w:rsidRPr="008D18D0">
        <w:rPr>
          <w:rFonts w:ascii="Times New Roman" w:eastAsia="Times New Roman" w:hAnsi="Times New Roman" w:cs="Arial"/>
          <w:b/>
          <w:color w:val="000000"/>
          <w:sz w:val="36"/>
          <w:szCs w:val="36"/>
          <w:lang w:val="en-US" w:eastAsia="ru-RU"/>
        </w:rPr>
        <w:t xml:space="preserve">"National Operator for Radioactive Waste Management" </w:t>
      </w:r>
      <w:r w:rsidRPr="008D18D0">
        <w:rPr>
          <w:rFonts w:ascii="Times New Roman" w:eastAsia="Times New Roman" w:hAnsi="Times New Roman" w:cs="Arial"/>
          <w:b/>
          <w:color w:val="000000"/>
          <w:sz w:val="36"/>
          <w:szCs w:val="36"/>
          <w:lang w:val="en-US" w:eastAsia="ru-RU"/>
        </w:rPr>
        <w:t xml:space="preserve">(hereinafter </w:t>
      </w:r>
      <w:r w:rsidRPr="008D18D0">
        <w:rPr>
          <w:rFonts w:ascii="Times New Roman" w:eastAsia="Times New Roman" w:hAnsi="Times New Roman" w:cs="Arial"/>
          <w:b/>
          <w:color w:val="000000"/>
          <w:sz w:val="36"/>
          <w:szCs w:val="36"/>
          <w:lang w:val="en-US" w:eastAsia="ru-RU"/>
        </w:rPr>
        <w:t>NORW</w:t>
      </w:r>
      <w:r w:rsidRPr="008D18D0">
        <w:rPr>
          <w:rFonts w:ascii="Times New Roman" w:eastAsia="Times New Roman" w:hAnsi="Times New Roman" w:cs="Arial"/>
          <w:b/>
          <w:color w:val="000000"/>
          <w:sz w:val="36"/>
          <w:szCs w:val="36"/>
          <w:lang w:val="en-US" w:eastAsia="ru-RU"/>
        </w:rPr>
        <w:t xml:space="preserve">) </w:t>
      </w:r>
      <w:r w:rsidRPr="008D18D0">
        <w:rPr>
          <w:rFonts w:ascii="Times New Roman" w:eastAsia="Times New Roman" w:hAnsi="Times New Roman" w:cs="Arial"/>
          <w:b/>
          <w:color w:val="000000"/>
          <w:sz w:val="36"/>
          <w:szCs w:val="36"/>
          <w:lang w:val="en-US" w:eastAsia="ru-RU"/>
        </w:rPr>
        <w:t>and its branches</w:t>
      </w:r>
    </w:p>
    <w:p w14:paraId="070DE71C"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3B67D059"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424512BF"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6EECFB0E"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146847D7"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7F98D167"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24A65581"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bookmarkStart w:id="0" w:name="_GoBack"/>
      <w:bookmarkEnd w:id="0"/>
    </w:p>
    <w:p w14:paraId="1C2AFDB9"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38545D1A"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17847F72"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5119F973"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6C83A417"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113AF51A"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1DD9ABE8"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42A4A55E"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4168E8EE"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70BCCDDF"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1632D4EE"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371F7E1C"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4E35D53B"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02422934"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3F337187"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33972662"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48A83C04"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79134B0D"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74333D9C" w14:textId="77777777" w:rsidR="008D18D0" w:rsidRDefault="008D18D0" w:rsidP="008D18D0">
      <w:pPr>
        <w:pStyle w:val="ab"/>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p>
    <w:p w14:paraId="6A19D6CA" w14:textId="77777777" w:rsidR="00700E4B" w:rsidRPr="001730CD" w:rsidRDefault="00700E4B" w:rsidP="00F5295B">
      <w:pPr>
        <w:shd w:val="clear" w:color="auto" w:fill="FFFFFF"/>
        <w:suppressAutoHyphens w:val="0"/>
        <w:spacing w:before="114" w:after="114" w:line="360" w:lineRule="auto"/>
        <w:jc w:val="both"/>
        <w:rPr>
          <w:rFonts w:ascii="Times New Roman" w:hAnsi="Times New Roman"/>
          <w:lang w:val="en-US"/>
        </w:rPr>
      </w:pPr>
      <w:r w:rsidRPr="001730CD">
        <w:rPr>
          <w:rFonts w:ascii="Times New Roman" w:eastAsia="Times New Roman" w:hAnsi="Times New Roman" w:cs="Arial"/>
          <w:color w:val="000000"/>
          <w:sz w:val="28"/>
          <w:szCs w:val="28"/>
          <w:lang w:val="en-US" w:eastAsia="ru-RU"/>
        </w:rPr>
        <w:t>Content</w:t>
      </w:r>
      <w:r>
        <w:rPr>
          <w:rFonts w:ascii="Times New Roman" w:eastAsia="Times New Roman" w:hAnsi="Times New Roman" w:cs="Arial"/>
          <w:color w:val="000000"/>
          <w:sz w:val="28"/>
          <w:szCs w:val="28"/>
          <w:lang w:val="en-US" w:eastAsia="ru-RU"/>
        </w:rPr>
        <w:t>s</w:t>
      </w:r>
    </w:p>
    <w:p w14:paraId="7C520109" w14:textId="77777777" w:rsidR="00700E4B" w:rsidRPr="001730CD" w:rsidRDefault="00700E4B" w:rsidP="00F5295B">
      <w:pPr>
        <w:pStyle w:val="ab"/>
        <w:numPr>
          <w:ilvl w:val="0"/>
          <w:numId w:val="1"/>
        </w:numPr>
        <w:shd w:val="clear" w:color="auto" w:fill="FFFFFF"/>
        <w:suppressAutoHyphens w:val="0"/>
        <w:spacing w:before="114" w:after="114" w:line="360" w:lineRule="auto"/>
        <w:jc w:val="both"/>
        <w:rPr>
          <w:rFonts w:ascii="Times New Roman" w:hAnsi="Times New Roman"/>
          <w:lang w:val="en-US"/>
        </w:rPr>
      </w:pPr>
      <w:r w:rsidRPr="001730CD">
        <w:rPr>
          <w:rFonts w:ascii="Times New Roman" w:eastAsia="Times New Roman" w:hAnsi="Times New Roman" w:cs="Arial"/>
          <w:color w:val="000000"/>
          <w:sz w:val="28"/>
          <w:szCs w:val="28"/>
          <w:lang w:val="en-US" w:eastAsia="ru-RU"/>
        </w:rPr>
        <w:t xml:space="preserve">Purpose and </w:t>
      </w:r>
      <w:hyperlink r:id="rId6" w:history="1">
        <w:r w:rsidRPr="001730CD">
          <w:rPr>
            <w:rFonts w:ascii="Times New Roman" w:eastAsia="Times New Roman" w:hAnsi="Times New Roman" w:cs="Arial"/>
            <w:color w:val="000000"/>
            <w:sz w:val="28"/>
            <w:szCs w:val="28"/>
            <w:lang w:val="en-US" w:eastAsia="ru-RU"/>
          </w:rPr>
          <w:t>scope</w:t>
        </w:r>
      </w:hyperlink>
      <w:r w:rsidRPr="001730CD">
        <w:rPr>
          <w:rFonts w:ascii="Times New Roman" w:eastAsia="Times New Roman" w:hAnsi="Times New Roman" w:cs="Arial"/>
          <w:color w:val="000000"/>
          <w:sz w:val="28"/>
          <w:szCs w:val="28"/>
          <w:lang w:val="en-US" w:eastAsia="ru-RU"/>
        </w:rPr>
        <w:t xml:space="preserve"> of implementation</w:t>
      </w:r>
    </w:p>
    <w:p w14:paraId="70FEA78F" w14:textId="77777777" w:rsidR="00700E4B" w:rsidRPr="001730CD" w:rsidRDefault="00700E4B" w:rsidP="00F5295B">
      <w:pPr>
        <w:pStyle w:val="ab"/>
        <w:numPr>
          <w:ilvl w:val="0"/>
          <w:numId w:val="1"/>
        </w:numPr>
        <w:shd w:val="clear" w:color="auto" w:fill="FFFFFF"/>
        <w:suppressAutoHyphens w:val="0"/>
        <w:spacing w:before="114" w:after="114" w:line="360" w:lineRule="auto"/>
        <w:jc w:val="both"/>
        <w:rPr>
          <w:rFonts w:ascii="Times New Roman" w:hAnsi="Times New Roman"/>
          <w:lang w:val="en-US"/>
        </w:rPr>
      </w:pPr>
      <w:r w:rsidRPr="001730CD">
        <w:rPr>
          <w:rFonts w:ascii="Times New Roman" w:eastAsia="Times New Roman" w:hAnsi="Times New Roman" w:cs="Arial"/>
          <w:color w:val="000000"/>
          <w:sz w:val="28"/>
          <w:szCs w:val="28"/>
          <w:lang w:val="en-US" w:eastAsia="ru-RU"/>
        </w:rPr>
        <w:t xml:space="preserve">Terms, abbreviations and acronyms  </w:t>
      </w:r>
    </w:p>
    <w:p w14:paraId="746F0B5D" w14:textId="77777777" w:rsidR="00700E4B" w:rsidRPr="001730CD" w:rsidRDefault="00700E4B" w:rsidP="00F5295B">
      <w:pPr>
        <w:pStyle w:val="ab"/>
        <w:numPr>
          <w:ilvl w:val="0"/>
          <w:numId w:val="1"/>
        </w:numPr>
        <w:shd w:val="clear" w:color="auto" w:fill="FFFFFF"/>
        <w:suppressAutoHyphens w:val="0"/>
        <w:spacing w:before="114" w:after="114" w:line="360" w:lineRule="auto"/>
        <w:jc w:val="both"/>
        <w:rPr>
          <w:rFonts w:ascii="Times New Roman" w:hAnsi="Times New Roman"/>
          <w:lang w:val="en-US"/>
        </w:rPr>
      </w:pPr>
      <w:r w:rsidRPr="001730CD">
        <w:rPr>
          <w:rFonts w:ascii="Times New Roman" w:eastAsia="Times New Roman" w:hAnsi="Times New Roman" w:cs="Arial"/>
          <w:color w:val="000000"/>
          <w:sz w:val="28"/>
          <w:szCs w:val="28"/>
          <w:lang w:val="en-US" w:eastAsia="ru-RU"/>
        </w:rPr>
        <w:t xml:space="preserve">Introduction provisions </w:t>
      </w:r>
    </w:p>
    <w:p w14:paraId="6313D6B5" w14:textId="77777777" w:rsidR="00700E4B" w:rsidRPr="001730CD" w:rsidRDefault="00700E4B" w:rsidP="00F5295B">
      <w:pPr>
        <w:pStyle w:val="ab"/>
        <w:numPr>
          <w:ilvl w:val="0"/>
          <w:numId w:val="1"/>
        </w:numPr>
        <w:shd w:val="clear" w:color="auto" w:fill="FFFFFF"/>
        <w:suppressAutoHyphens w:val="0"/>
        <w:spacing w:before="114" w:after="114" w:line="360" w:lineRule="auto"/>
        <w:jc w:val="both"/>
        <w:rPr>
          <w:rFonts w:ascii="Times New Roman" w:hAnsi="Times New Roman"/>
          <w:lang w:val="en-US"/>
        </w:rPr>
      </w:pPr>
      <w:r w:rsidRPr="001730CD">
        <w:rPr>
          <w:rFonts w:ascii="Times New Roman" w:eastAsia="Times New Roman" w:hAnsi="Times New Roman" w:cs="Arial"/>
          <w:color w:val="000000"/>
          <w:sz w:val="28"/>
          <w:szCs w:val="28"/>
          <w:lang w:val="en-US" w:eastAsia="ru-RU"/>
        </w:rPr>
        <w:t>Environmental policy implementation principles</w:t>
      </w:r>
    </w:p>
    <w:p w14:paraId="0B20DB90" w14:textId="53C8F545" w:rsidR="00700E4B" w:rsidRPr="001730CD" w:rsidRDefault="00700E4B" w:rsidP="00F5295B">
      <w:pPr>
        <w:pStyle w:val="ab"/>
        <w:numPr>
          <w:ilvl w:val="0"/>
          <w:numId w:val="1"/>
        </w:numPr>
        <w:shd w:val="clear" w:color="auto" w:fill="FFFFFF"/>
        <w:suppressAutoHyphens w:val="0"/>
        <w:spacing w:before="114" w:after="114" w:line="360" w:lineRule="auto"/>
        <w:jc w:val="both"/>
        <w:rPr>
          <w:lang w:val="en-US"/>
        </w:rPr>
      </w:pPr>
      <w:r w:rsidRPr="001730CD">
        <w:rPr>
          <w:rFonts w:ascii="Times New Roman" w:eastAsia="Times New Roman" w:hAnsi="Times New Roman" w:cs="Arial"/>
          <w:color w:val="000000"/>
          <w:sz w:val="28"/>
          <w:szCs w:val="28"/>
          <w:lang w:val="en-US" w:eastAsia="ru-RU"/>
        </w:rPr>
        <w:t xml:space="preserve">Main objectives of the environmental policy and mechanisms for its implementation </w:t>
      </w:r>
    </w:p>
    <w:p w14:paraId="0693D5D1" w14:textId="33FDBA5F" w:rsidR="00700E4B" w:rsidRPr="001730CD" w:rsidRDefault="00700E4B" w:rsidP="00F5295B">
      <w:pPr>
        <w:pStyle w:val="ab"/>
        <w:numPr>
          <w:ilvl w:val="0"/>
          <w:numId w:val="1"/>
        </w:numPr>
        <w:shd w:val="clear" w:color="auto" w:fill="FFFFFF"/>
        <w:suppressAutoHyphens w:val="0"/>
        <w:spacing w:before="114" w:after="114" w:line="360" w:lineRule="auto"/>
        <w:jc w:val="both"/>
        <w:rPr>
          <w:rFonts w:ascii="Times New Roman" w:hAnsi="Times New Roman"/>
          <w:lang w:val="en-US"/>
        </w:rPr>
      </w:pPr>
      <w:r w:rsidRPr="001730CD">
        <w:rPr>
          <w:rFonts w:ascii="Times New Roman" w:eastAsia="Times New Roman" w:hAnsi="Times New Roman" w:cs="Arial"/>
          <w:color w:val="000000"/>
          <w:sz w:val="28"/>
          <w:szCs w:val="28"/>
          <w:lang w:val="en-US" w:eastAsia="ru-RU"/>
        </w:rPr>
        <w:t xml:space="preserve">Obligations of </w:t>
      </w:r>
      <w:r w:rsidR="0058659D">
        <w:rPr>
          <w:rFonts w:ascii="Times New Roman" w:eastAsia="Times New Roman" w:hAnsi="Times New Roman" w:cs="Arial"/>
          <w:color w:val="000000"/>
          <w:sz w:val="28"/>
          <w:szCs w:val="28"/>
          <w:lang w:val="en-US" w:eastAsia="ru-RU"/>
        </w:rPr>
        <w:t>NORW</w:t>
      </w:r>
      <w:r w:rsidR="00F5295B">
        <w:rPr>
          <w:rFonts w:ascii="Times New Roman" w:eastAsia="Times New Roman" w:hAnsi="Times New Roman" w:cs="Arial"/>
          <w:color w:val="000000"/>
          <w:sz w:val="28"/>
          <w:szCs w:val="28"/>
          <w:lang w:val="en-US" w:eastAsia="ru-RU"/>
        </w:rPr>
        <w:t xml:space="preserve"> and its</w:t>
      </w:r>
      <w:r w:rsidRPr="001730CD">
        <w:rPr>
          <w:rFonts w:ascii="Times New Roman" w:eastAsia="Times New Roman" w:hAnsi="Times New Roman" w:cs="Arial"/>
          <w:color w:val="000000"/>
          <w:sz w:val="28"/>
          <w:szCs w:val="28"/>
          <w:lang w:val="en-US" w:eastAsia="ru-RU"/>
        </w:rPr>
        <w:t xml:space="preserve"> branches </w:t>
      </w:r>
    </w:p>
    <w:p w14:paraId="707E76BC" w14:textId="77777777" w:rsidR="00700E4B" w:rsidRPr="001730CD" w:rsidRDefault="00700E4B" w:rsidP="00F5295B">
      <w:pPr>
        <w:pStyle w:val="ab"/>
        <w:numPr>
          <w:ilvl w:val="0"/>
          <w:numId w:val="1"/>
        </w:numPr>
        <w:shd w:val="clear" w:color="auto" w:fill="FFFFFF"/>
        <w:suppressAutoHyphens w:val="0"/>
        <w:spacing w:before="114" w:after="114" w:line="360" w:lineRule="auto"/>
        <w:jc w:val="both"/>
        <w:rPr>
          <w:rFonts w:ascii="Times New Roman" w:hAnsi="Times New Roman"/>
          <w:lang w:val="en-US"/>
        </w:rPr>
      </w:pPr>
      <w:r w:rsidRPr="001730CD">
        <w:rPr>
          <w:rFonts w:ascii="Times New Roman" w:eastAsia="Times New Roman" w:hAnsi="Times New Roman" w:cs="Arial"/>
          <w:color w:val="000000"/>
          <w:sz w:val="28"/>
          <w:szCs w:val="28"/>
          <w:lang w:val="en-US" w:eastAsia="ru-RU"/>
        </w:rPr>
        <w:t xml:space="preserve">Regulatory references </w:t>
      </w:r>
    </w:p>
    <w:p w14:paraId="7CF3B23B" w14:textId="77777777" w:rsidR="00B43AED" w:rsidRPr="00700E4B" w:rsidRDefault="00B43AED" w:rsidP="00F5295B">
      <w:pPr>
        <w:shd w:val="clear" w:color="auto" w:fill="FFFFFF"/>
        <w:suppressAutoHyphens w:val="0"/>
        <w:spacing w:before="114" w:after="114" w:line="360" w:lineRule="auto"/>
        <w:jc w:val="both"/>
        <w:rPr>
          <w:rFonts w:ascii="Times New Roman" w:hAnsi="Times New Roman"/>
          <w:lang w:val="en-US"/>
        </w:rPr>
      </w:pPr>
    </w:p>
    <w:p w14:paraId="03D33B23" w14:textId="196C327F" w:rsidR="00B43AED" w:rsidRPr="00700E4B" w:rsidRDefault="00700E4B" w:rsidP="00F5295B">
      <w:pPr>
        <w:shd w:val="clear" w:color="auto" w:fill="FFFFFF"/>
        <w:suppressAutoHyphens w:val="0"/>
        <w:spacing w:before="114" w:after="114" w:line="360" w:lineRule="auto"/>
        <w:jc w:val="both"/>
        <w:rPr>
          <w:rFonts w:ascii="Times New Roman" w:hAnsi="Times New Roman"/>
          <w:lang w:val="en-US"/>
        </w:rPr>
      </w:pPr>
      <w:r w:rsidRPr="001730CD">
        <w:rPr>
          <w:rFonts w:ascii="Times New Roman" w:eastAsia="Times New Roman" w:hAnsi="Times New Roman" w:cs="Arial"/>
          <w:b/>
          <w:bCs/>
          <w:color w:val="000000"/>
          <w:sz w:val="28"/>
          <w:szCs w:val="28"/>
          <w:lang w:val="en-US" w:eastAsia="ru-RU"/>
        </w:rPr>
        <w:t>1.</w:t>
      </w:r>
      <w:r w:rsidRPr="001730CD">
        <w:rPr>
          <w:rFonts w:ascii="Times New Roman" w:eastAsia="Times New Roman" w:hAnsi="Times New Roman" w:cs="Arial"/>
          <w:color w:val="000000"/>
          <w:sz w:val="28"/>
          <w:szCs w:val="28"/>
          <w:lang w:val="en-US" w:eastAsia="ru-RU"/>
        </w:rPr>
        <w:t xml:space="preserve"> </w:t>
      </w:r>
      <w:r w:rsidRPr="001730CD">
        <w:rPr>
          <w:rFonts w:ascii="Times New Roman" w:eastAsia="Times New Roman" w:hAnsi="Times New Roman" w:cs="Arial"/>
          <w:b/>
          <w:bCs/>
          <w:color w:val="000000"/>
          <w:sz w:val="28"/>
          <w:szCs w:val="28"/>
          <w:lang w:val="en-US" w:eastAsia="ru-RU"/>
        </w:rPr>
        <w:t xml:space="preserve">Purpose and </w:t>
      </w:r>
      <w:hyperlink r:id="rId7" w:history="1">
        <w:r w:rsidRPr="001730CD">
          <w:rPr>
            <w:rFonts w:ascii="Times New Roman" w:eastAsia="Times New Roman" w:hAnsi="Times New Roman" w:cs="Arial"/>
            <w:b/>
            <w:bCs/>
            <w:color w:val="000000"/>
            <w:sz w:val="28"/>
            <w:szCs w:val="28"/>
            <w:lang w:val="en-US" w:eastAsia="ru-RU"/>
          </w:rPr>
          <w:t>scope</w:t>
        </w:r>
      </w:hyperlink>
      <w:r w:rsidRPr="001730CD">
        <w:rPr>
          <w:rFonts w:ascii="Times New Roman" w:eastAsia="Times New Roman" w:hAnsi="Times New Roman" w:cs="Times New Roman"/>
          <w:color w:val="000000"/>
          <w:sz w:val="24"/>
          <w:szCs w:val="24"/>
          <w:lang w:val="en-US" w:eastAsia="ru-RU"/>
        </w:rPr>
        <w:t xml:space="preserve"> </w:t>
      </w:r>
      <w:r w:rsidRPr="001730CD">
        <w:rPr>
          <w:rFonts w:ascii="Times New Roman" w:eastAsia="Times New Roman" w:hAnsi="Times New Roman" w:cs="Arial"/>
          <w:b/>
          <w:bCs/>
          <w:color w:val="000000"/>
          <w:sz w:val="28"/>
          <w:szCs w:val="28"/>
          <w:lang w:val="en-US" w:eastAsia="ru-RU"/>
        </w:rPr>
        <w:t xml:space="preserve"> of implementation</w:t>
      </w:r>
    </w:p>
    <w:p w14:paraId="599051D4" w14:textId="29A80E44"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This environmental policy of the </w:t>
      </w:r>
      <w:r w:rsidR="0058659D">
        <w:rPr>
          <w:rFonts w:ascii="Times New Roman" w:eastAsia="Times New Roman" w:hAnsi="Times New Roman" w:cs="Arial"/>
          <w:color w:val="000000"/>
          <w:sz w:val="28"/>
          <w:szCs w:val="28"/>
          <w:lang w:val="en-US" w:eastAsia="ru-RU"/>
        </w:rPr>
        <w:t>NORW</w:t>
      </w:r>
      <w:r w:rsidR="00700E4B"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its </w:t>
      </w:r>
      <w:r>
        <w:rPr>
          <w:rFonts w:ascii="Times New Roman" w:eastAsia="Times New Roman" w:hAnsi="Times New Roman" w:cs="Arial"/>
          <w:color w:val="000000"/>
          <w:sz w:val="28"/>
          <w:szCs w:val="28"/>
          <w:lang w:val="en-US" w:eastAsia="ru-RU"/>
        </w:rPr>
        <w:t xml:space="preserve">branches </w:t>
      </w:r>
      <w:r w:rsidRPr="00700E4B">
        <w:rPr>
          <w:rFonts w:ascii="Times New Roman" w:eastAsia="Times New Roman" w:hAnsi="Times New Roman" w:cs="Arial"/>
          <w:color w:val="000000"/>
          <w:sz w:val="28"/>
          <w:szCs w:val="28"/>
          <w:lang w:val="en-US" w:eastAsia="ru-RU"/>
        </w:rPr>
        <w:t xml:space="preserve">(hereinafter referred to as the "Environmental Policy") defines the strategic goal, principles, objectives and mechanisms for implementing the environmental policy of the </w:t>
      </w:r>
      <w:r w:rsidR="0058659D">
        <w:rPr>
          <w:rFonts w:ascii="Times New Roman" w:eastAsia="Times New Roman" w:hAnsi="Times New Roman" w:cs="Arial"/>
          <w:color w:val="000000"/>
          <w:sz w:val="28"/>
          <w:szCs w:val="28"/>
          <w:lang w:val="en-US" w:eastAsia="ru-RU"/>
        </w:rPr>
        <w:t>NORW</w:t>
      </w:r>
      <w:r w:rsidRPr="00700E4B">
        <w:rPr>
          <w:rFonts w:ascii="Times New Roman" w:eastAsia="Times New Roman" w:hAnsi="Times New Roman" w:cs="Arial"/>
          <w:color w:val="000000"/>
          <w:sz w:val="28"/>
          <w:szCs w:val="28"/>
          <w:lang w:val="en-US" w:eastAsia="ru-RU"/>
        </w:rPr>
        <w:t>, taking into account the specifics of its activities and obligations in the field of environmental protection and environmental safety.</w:t>
      </w:r>
    </w:p>
    <w:p w14:paraId="10A020FD" w14:textId="2A218E1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1.2 The Environmental Policy was developed on the basis of </w:t>
      </w:r>
      <w:r w:rsidR="00136440" w:rsidRPr="00136440">
        <w:rPr>
          <w:rFonts w:ascii="Times New Roman" w:eastAsia="Times New Roman" w:hAnsi="Times New Roman" w:cs="Arial"/>
          <w:color w:val="000000"/>
          <w:sz w:val="28"/>
          <w:szCs w:val="28"/>
          <w:lang w:val="en-US" w:eastAsia="ru-RU"/>
        </w:rPr>
        <w:t xml:space="preserve">Unified Industry Ecological Policy of </w:t>
      </w:r>
      <w:proofErr w:type="spellStart"/>
      <w:r w:rsidR="00136440" w:rsidRPr="00136440">
        <w:rPr>
          <w:rFonts w:ascii="Times New Roman" w:eastAsia="Times New Roman" w:hAnsi="Times New Roman" w:cs="Arial"/>
          <w:color w:val="000000"/>
          <w:sz w:val="28"/>
          <w:szCs w:val="28"/>
          <w:lang w:val="en-US" w:eastAsia="ru-RU"/>
        </w:rPr>
        <w:t>Rosatom</w:t>
      </w:r>
      <w:proofErr w:type="spellEnd"/>
      <w:r w:rsidR="00136440" w:rsidRPr="00136440">
        <w:rPr>
          <w:rFonts w:ascii="Times New Roman" w:eastAsia="Times New Roman" w:hAnsi="Times New Roman" w:cs="Arial"/>
          <w:color w:val="000000"/>
          <w:sz w:val="28"/>
          <w:szCs w:val="28"/>
          <w:lang w:val="en-US" w:eastAsia="ru-RU"/>
        </w:rPr>
        <w:t xml:space="preserve"> State Corporation</w:t>
      </w:r>
      <w:r w:rsidRPr="00700E4B">
        <w:rPr>
          <w:rFonts w:ascii="Times New Roman" w:eastAsia="Times New Roman" w:hAnsi="Times New Roman" w:cs="Arial"/>
          <w:color w:val="000000"/>
          <w:sz w:val="28"/>
          <w:szCs w:val="28"/>
          <w:lang w:val="en-US" w:eastAsia="ru-RU"/>
        </w:rPr>
        <w:t xml:space="preserve"> and its organizations approved by</w:t>
      </w:r>
      <w:r w:rsidR="00136440">
        <w:rPr>
          <w:rFonts w:ascii="Times New Roman" w:eastAsia="Times New Roman" w:hAnsi="Times New Roman" w:cs="Arial"/>
          <w:color w:val="000000"/>
          <w:sz w:val="28"/>
          <w:szCs w:val="28"/>
          <w:lang w:val="en-US" w:eastAsia="ru-RU"/>
        </w:rPr>
        <w:t xml:space="preserve"> Order of </w:t>
      </w:r>
      <w:proofErr w:type="spellStart"/>
      <w:r w:rsidR="00136440">
        <w:rPr>
          <w:rFonts w:ascii="Times New Roman" w:eastAsia="Times New Roman" w:hAnsi="Times New Roman" w:cs="Arial"/>
          <w:color w:val="000000"/>
          <w:sz w:val="28"/>
          <w:szCs w:val="28"/>
          <w:lang w:val="en-US" w:eastAsia="ru-RU"/>
        </w:rPr>
        <w:t>Rosatom</w:t>
      </w:r>
      <w:proofErr w:type="spellEnd"/>
      <w:r w:rsidRPr="00700E4B">
        <w:rPr>
          <w:rFonts w:ascii="Times New Roman" w:eastAsia="Times New Roman" w:hAnsi="Times New Roman" w:cs="Arial"/>
          <w:color w:val="000000"/>
          <w:sz w:val="28"/>
          <w:szCs w:val="28"/>
          <w:lang w:val="en-US" w:eastAsia="ru-RU"/>
        </w:rPr>
        <w:t xml:space="preserve"> No. 1/1232-P.1.</w:t>
      </w:r>
      <w:r>
        <w:rPr>
          <w:rFonts w:ascii="Times New Roman" w:eastAsia="Times New Roman" w:hAnsi="Times New Roman" w:cs="Arial"/>
          <w:color w:val="000000"/>
          <w:sz w:val="28"/>
          <w:szCs w:val="28"/>
          <w:lang w:val="en-US" w:eastAsia="ru-RU"/>
        </w:rPr>
        <w:t>3</w:t>
      </w:r>
      <w:r w:rsidRPr="00700E4B">
        <w:rPr>
          <w:rFonts w:ascii="Times New Roman" w:eastAsia="Times New Roman" w:hAnsi="Times New Roman" w:cs="Arial"/>
          <w:color w:val="000000"/>
          <w:sz w:val="28"/>
          <w:szCs w:val="28"/>
          <w:lang w:val="en-US" w:eastAsia="ru-RU"/>
        </w:rPr>
        <w:t xml:space="preserve"> </w:t>
      </w:r>
      <w:r>
        <w:rPr>
          <w:rFonts w:ascii="Times New Roman" w:eastAsia="Times New Roman" w:hAnsi="Times New Roman" w:cs="Arial"/>
          <w:color w:val="000000"/>
          <w:sz w:val="28"/>
          <w:szCs w:val="28"/>
          <w:lang w:val="en-US" w:eastAsia="ru-RU"/>
        </w:rPr>
        <w:t>on</w:t>
      </w:r>
      <w:r w:rsidRPr="00700E4B">
        <w:rPr>
          <w:rFonts w:ascii="Times New Roman" w:eastAsia="Times New Roman" w:hAnsi="Times New Roman" w:cs="Arial"/>
          <w:color w:val="000000"/>
          <w:sz w:val="28"/>
          <w:szCs w:val="28"/>
          <w:lang w:val="en-US" w:eastAsia="ru-RU"/>
        </w:rPr>
        <w:t xml:space="preserve"> 05.12.2017.</w:t>
      </w:r>
    </w:p>
    <w:p w14:paraId="6A1E3DC2" w14:textId="77777777" w:rsidR="00B43AED" w:rsidRPr="00700E4B" w:rsidRDefault="00F5295B" w:rsidP="00F5295B">
      <w:pPr>
        <w:shd w:val="clear" w:color="auto" w:fill="FFFFFF"/>
        <w:suppressAutoHyphens w:val="0"/>
        <w:spacing w:before="114" w:after="114" w:line="360" w:lineRule="auto"/>
        <w:jc w:val="both"/>
        <w:rPr>
          <w:lang w:val="en-US"/>
        </w:rPr>
      </w:pPr>
      <w:r>
        <w:rPr>
          <w:rFonts w:ascii="Times New Roman" w:eastAsia="Times New Roman" w:hAnsi="Times New Roman" w:cs="Arial"/>
          <w:color w:val="000000"/>
          <w:sz w:val="28"/>
          <w:szCs w:val="28"/>
          <w:lang w:val="en-US" w:eastAsia="ru-RU"/>
        </w:rPr>
        <w:t xml:space="preserve">1.3 </w:t>
      </w:r>
      <w:r w:rsidRPr="00700E4B">
        <w:rPr>
          <w:rFonts w:ascii="Times New Roman" w:eastAsia="Times New Roman" w:hAnsi="Times New Roman" w:cs="Arial"/>
          <w:color w:val="000000"/>
          <w:sz w:val="28"/>
          <w:szCs w:val="28"/>
          <w:lang w:val="en-US" w:eastAsia="ru-RU"/>
        </w:rPr>
        <w:t>The Environmental Policy is the basis for the development of relevant local regulations on environmental protection and environmental safety.</w:t>
      </w:r>
    </w:p>
    <w:p w14:paraId="25342FFE" w14:textId="14AA642D"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1.4 Compliance with the Environmental Policy is mandatory for all employees of </w:t>
      </w:r>
      <w:r w:rsidR="0058659D">
        <w:rPr>
          <w:rFonts w:ascii="Times New Roman" w:eastAsia="Times New Roman" w:hAnsi="Times New Roman" w:cs="Arial"/>
          <w:color w:val="000000"/>
          <w:sz w:val="28"/>
          <w:szCs w:val="28"/>
          <w:lang w:val="en-US" w:eastAsia="ru-RU"/>
        </w:rPr>
        <w:t>NORW</w:t>
      </w:r>
      <w:r w:rsidR="00700E4B"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and its branches.</w:t>
      </w:r>
    </w:p>
    <w:p w14:paraId="5E21E80E" w14:textId="751AC745"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1.5 Responsibility for updating the environmental policy and monitoring its implementation is the Deputy Director General for Development - Scientific Director of </w:t>
      </w:r>
      <w:r w:rsidR="0058659D">
        <w:rPr>
          <w:rFonts w:ascii="Times New Roman" w:eastAsia="Times New Roman" w:hAnsi="Times New Roman" w:cs="Arial"/>
          <w:color w:val="000000"/>
          <w:sz w:val="28"/>
          <w:szCs w:val="28"/>
          <w:lang w:val="en-US" w:eastAsia="ru-RU"/>
        </w:rPr>
        <w:t>NORW</w:t>
      </w:r>
      <w:r w:rsidRPr="00700E4B">
        <w:rPr>
          <w:rFonts w:ascii="Times New Roman" w:eastAsia="Times New Roman" w:hAnsi="Times New Roman" w:cs="Arial"/>
          <w:color w:val="000000"/>
          <w:sz w:val="28"/>
          <w:szCs w:val="28"/>
          <w:lang w:val="en-US" w:eastAsia="ru-RU"/>
        </w:rPr>
        <w:t>.</w:t>
      </w:r>
    </w:p>
    <w:p w14:paraId="55D0578C" w14:textId="77777777" w:rsidR="00B43AED" w:rsidRDefault="00F5295B" w:rsidP="00F5295B">
      <w:pPr>
        <w:shd w:val="clear" w:color="auto" w:fill="FFFFFF"/>
        <w:suppressAutoHyphens w:val="0"/>
        <w:spacing w:before="114" w:after="114" w:line="360" w:lineRule="auto"/>
        <w:jc w:val="both"/>
      </w:pPr>
      <w:r>
        <w:rPr>
          <w:rFonts w:ascii="Times New Roman" w:eastAsia="Times New Roman" w:hAnsi="Times New Roman" w:cs="Arial"/>
          <w:b/>
          <w:bCs/>
          <w:color w:val="000000"/>
          <w:sz w:val="28"/>
          <w:szCs w:val="28"/>
          <w:lang w:val="en-US" w:eastAsia="ru-RU"/>
        </w:rPr>
        <w:t>2</w:t>
      </w:r>
      <w:r>
        <w:rPr>
          <w:rFonts w:ascii="Times New Roman" w:eastAsia="Times New Roman" w:hAnsi="Times New Roman" w:cs="Arial"/>
          <w:b/>
          <w:bCs/>
          <w:color w:val="000000"/>
          <w:sz w:val="28"/>
          <w:szCs w:val="28"/>
          <w:lang w:eastAsia="ru-RU"/>
        </w:rPr>
        <w:t>.</w:t>
      </w:r>
      <w:r>
        <w:rPr>
          <w:rFonts w:ascii="Times New Roman" w:eastAsia="Times New Roman" w:hAnsi="Times New Roman" w:cs="Arial"/>
          <w:color w:val="000000"/>
          <w:sz w:val="28"/>
          <w:szCs w:val="28"/>
          <w:lang w:eastAsia="ru-RU"/>
        </w:rPr>
        <w:t xml:space="preserve"> </w:t>
      </w:r>
      <w:proofErr w:type="spellStart"/>
      <w:r>
        <w:rPr>
          <w:rFonts w:ascii="Times New Roman" w:eastAsia="Times New Roman" w:hAnsi="Times New Roman" w:cs="Arial"/>
          <w:b/>
          <w:bCs/>
          <w:color w:val="000000"/>
          <w:sz w:val="28"/>
          <w:szCs w:val="28"/>
          <w:lang w:eastAsia="ru-RU"/>
        </w:rPr>
        <w:t>Terms</w:t>
      </w:r>
      <w:proofErr w:type="spellEnd"/>
      <w:r>
        <w:rPr>
          <w:rFonts w:ascii="Times New Roman" w:eastAsia="Times New Roman" w:hAnsi="Times New Roman" w:cs="Arial"/>
          <w:b/>
          <w:bCs/>
          <w:color w:val="000000"/>
          <w:sz w:val="28"/>
          <w:szCs w:val="28"/>
          <w:lang w:eastAsia="ru-RU"/>
        </w:rPr>
        <w:t xml:space="preserve">, </w:t>
      </w:r>
      <w:proofErr w:type="spellStart"/>
      <w:r>
        <w:rPr>
          <w:rFonts w:ascii="Times New Roman" w:eastAsia="Times New Roman" w:hAnsi="Times New Roman" w:cs="Arial"/>
          <w:b/>
          <w:bCs/>
          <w:color w:val="000000"/>
          <w:sz w:val="28"/>
          <w:szCs w:val="28"/>
          <w:lang w:eastAsia="ru-RU"/>
        </w:rPr>
        <w:t>abbreviations</w:t>
      </w:r>
      <w:proofErr w:type="spellEnd"/>
      <w:r>
        <w:rPr>
          <w:rFonts w:ascii="Times New Roman" w:eastAsia="Times New Roman" w:hAnsi="Times New Roman" w:cs="Arial"/>
          <w:b/>
          <w:bCs/>
          <w:color w:val="000000"/>
          <w:sz w:val="28"/>
          <w:szCs w:val="28"/>
          <w:lang w:eastAsia="ru-RU"/>
        </w:rPr>
        <w:t xml:space="preserve"> </w:t>
      </w:r>
      <w:proofErr w:type="spellStart"/>
      <w:r>
        <w:rPr>
          <w:rFonts w:ascii="Times New Roman" w:eastAsia="Times New Roman" w:hAnsi="Times New Roman" w:cs="Arial"/>
          <w:b/>
          <w:bCs/>
          <w:color w:val="000000"/>
          <w:sz w:val="28"/>
          <w:szCs w:val="28"/>
          <w:lang w:eastAsia="ru-RU"/>
        </w:rPr>
        <w:t>and</w:t>
      </w:r>
      <w:proofErr w:type="spellEnd"/>
      <w:r>
        <w:rPr>
          <w:rFonts w:ascii="Times New Roman" w:eastAsia="Times New Roman" w:hAnsi="Times New Roman" w:cs="Arial"/>
          <w:b/>
          <w:bCs/>
          <w:color w:val="000000"/>
          <w:sz w:val="28"/>
          <w:szCs w:val="28"/>
          <w:lang w:eastAsia="ru-RU"/>
        </w:rPr>
        <w:t xml:space="preserve"> </w:t>
      </w:r>
      <w:proofErr w:type="spellStart"/>
      <w:r>
        <w:rPr>
          <w:rFonts w:ascii="Times New Roman" w:eastAsia="Times New Roman" w:hAnsi="Times New Roman" w:cs="Arial"/>
          <w:b/>
          <w:bCs/>
          <w:color w:val="000000"/>
          <w:sz w:val="28"/>
          <w:szCs w:val="28"/>
          <w:lang w:eastAsia="ru-RU"/>
        </w:rPr>
        <w:t>acronyms</w:t>
      </w:r>
      <w:proofErr w:type="spellEnd"/>
    </w:p>
    <w:p w14:paraId="34BB765E" w14:textId="4DCA6F11" w:rsidR="00B43AED" w:rsidRDefault="00F5295B" w:rsidP="00F5295B">
      <w:pPr>
        <w:shd w:val="clear" w:color="auto" w:fill="FFFFFF"/>
        <w:suppressAutoHyphens w:val="0"/>
        <w:spacing w:before="114" w:after="114" w:line="360" w:lineRule="auto"/>
        <w:jc w:val="both"/>
        <w:rPr>
          <w:lang w:val="en-US"/>
        </w:rPr>
      </w:pPr>
      <w:r>
        <w:rPr>
          <w:rFonts w:ascii="Times New Roman" w:eastAsia="Times New Roman" w:hAnsi="Times New Roman" w:cs="Arial"/>
          <w:color w:val="000000"/>
          <w:sz w:val="28"/>
          <w:szCs w:val="28"/>
          <w:lang w:val="en-US" w:eastAsia="ru-RU"/>
        </w:rPr>
        <w:lastRenderedPageBreak/>
        <w:t>2.1 Terms</w:t>
      </w:r>
    </w:p>
    <w:tbl>
      <w:tblPr>
        <w:tblW w:w="9355" w:type="dxa"/>
        <w:tblLayout w:type="fixed"/>
        <w:tblCellMar>
          <w:top w:w="55" w:type="dxa"/>
          <w:left w:w="55" w:type="dxa"/>
          <w:bottom w:w="55" w:type="dxa"/>
          <w:right w:w="55" w:type="dxa"/>
        </w:tblCellMar>
        <w:tblLook w:val="04A0" w:firstRow="1" w:lastRow="0" w:firstColumn="1" w:lastColumn="0" w:noHBand="0" w:noVBand="1"/>
      </w:tblPr>
      <w:tblGrid>
        <w:gridCol w:w="4677"/>
        <w:gridCol w:w="4678"/>
      </w:tblGrid>
      <w:tr w:rsidR="00B43AED" w14:paraId="672B2424" w14:textId="77777777">
        <w:tc>
          <w:tcPr>
            <w:tcW w:w="4677" w:type="dxa"/>
            <w:tcBorders>
              <w:top w:val="single" w:sz="2" w:space="0" w:color="000000"/>
              <w:left w:val="single" w:sz="2" w:space="0" w:color="000000"/>
              <w:bottom w:val="single" w:sz="2" w:space="0" w:color="000000"/>
            </w:tcBorders>
          </w:tcPr>
          <w:p w14:paraId="16B8CC31" w14:textId="77777777" w:rsidR="00B43AED" w:rsidRDefault="00F5295B" w:rsidP="00F5295B">
            <w:pPr>
              <w:pStyle w:val="aa"/>
              <w:jc w:val="both"/>
              <w:rPr>
                <w:rFonts w:ascii="Times New Roman" w:hAnsi="Times New Roman"/>
                <w:b/>
                <w:bCs/>
                <w:lang w:val="en-US"/>
              </w:rPr>
            </w:pPr>
            <w:r>
              <w:rPr>
                <w:rFonts w:ascii="Times New Roman" w:hAnsi="Times New Roman"/>
                <w:b/>
                <w:bCs/>
                <w:lang w:val="en-US"/>
              </w:rPr>
              <w:t>Term</w:t>
            </w:r>
          </w:p>
        </w:tc>
        <w:tc>
          <w:tcPr>
            <w:tcW w:w="4678" w:type="dxa"/>
            <w:tcBorders>
              <w:top w:val="single" w:sz="2" w:space="0" w:color="000000"/>
              <w:left w:val="single" w:sz="2" w:space="0" w:color="000000"/>
              <w:bottom w:val="single" w:sz="2" w:space="0" w:color="000000"/>
              <w:right w:val="single" w:sz="2" w:space="0" w:color="000000"/>
            </w:tcBorders>
          </w:tcPr>
          <w:p w14:paraId="4A7E37AF" w14:textId="77777777" w:rsidR="00B43AED" w:rsidRDefault="00F5295B" w:rsidP="00F5295B">
            <w:pPr>
              <w:pStyle w:val="aa"/>
              <w:jc w:val="both"/>
              <w:rPr>
                <w:rFonts w:ascii="Times New Roman" w:hAnsi="Times New Roman"/>
                <w:b/>
                <w:bCs/>
                <w:lang w:val="en-US"/>
              </w:rPr>
            </w:pPr>
            <w:r>
              <w:rPr>
                <w:rFonts w:ascii="Times New Roman" w:hAnsi="Times New Roman"/>
                <w:b/>
                <w:bCs/>
                <w:lang w:val="en-US"/>
              </w:rPr>
              <w:t>Definition</w:t>
            </w:r>
          </w:p>
        </w:tc>
      </w:tr>
      <w:tr w:rsidR="00B43AED" w:rsidRPr="008D18D0" w14:paraId="13182E8D" w14:textId="77777777">
        <w:tc>
          <w:tcPr>
            <w:tcW w:w="4677" w:type="dxa"/>
            <w:tcBorders>
              <w:left w:val="single" w:sz="2" w:space="0" w:color="000000"/>
              <w:bottom w:val="single" w:sz="2" w:space="0" w:color="000000"/>
            </w:tcBorders>
          </w:tcPr>
          <w:p w14:paraId="7D1664AC" w14:textId="19058779"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Environmental impact of </w:t>
            </w:r>
            <w:r w:rsidR="0058659D">
              <w:rPr>
                <w:rFonts w:ascii="Times New Roman" w:eastAsia="Times New Roman" w:hAnsi="Times New Roman" w:cs="Arial"/>
                <w:color w:val="000000"/>
                <w:sz w:val="28"/>
                <w:szCs w:val="28"/>
                <w:lang w:val="en-US" w:eastAsia="ru-RU"/>
              </w:rPr>
              <w:t>NORW</w:t>
            </w:r>
            <w:r w:rsidR="00700E4B"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branches on the environment </w:t>
            </w:r>
          </w:p>
        </w:tc>
        <w:tc>
          <w:tcPr>
            <w:tcW w:w="4678" w:type="dxa"/>
            <w:tcBorders>
              <w:left w:val="single" w:sz="2" w:space="0" w:color="000000"/>
              <w:bottom w:val="single" w:sz="2" w:space="0" w:color="000000"/>
              <w:right w:val="single" w:sz="2" w:space="0" w:color="000000"/>
            </w:tcBorders>
          </w:tcPr>
          <w:p w14:paraId="5F211464" w14:textId="7539B01E" w:rsidR="00B43AED" w:rsidRPr="00700E4B" w:rsidRDefault="00F5295B" w:rsidP="00F5295B">
            <w:pPr>
              <w:shd w:val="clear" w:color="auto" w:fill="FFFFFF"/>
              <w:suppressAutoHyphens w:val="0"/>
              <w:spacing w:before="114" w:after="114" w:line="360" w:lineRule="auto"/>
              <w:jc w:val="both"/>
              <w:rPr>
                <w:lang w:val="en-US"/>
              </w:rPr>
            </w:pPr>
            <w:r>
              <w:rPr>
                <w:rFonts w:ascii="Times New Roman" w:eastAsia="Times New Roman" w:hAnsi="Times New Roman" w:cs="Arial"/>
                <w:color w:val="000000"/>
                <w:sz w:val="28"/>
                <w:szCs w:val="28"/>
                <w:lang w:val="en-US" w:eastAsia="ru-RU"/>
              </w:rPr>
              <w:t>c</w:t>
            </w:r>
            <w:r w:rsidRPr="00700E4B">
              <w:rPr>
                <w:rFonts w:ascii="Times New Roman" w:eastAsia="Times New Roman" w:hAnsi="Times New Roman" w:cs="Arial"/>
                <w:color w:val="000000"/>
                <w:sz w:val="28"/>
                <w:szCs w:val="28"/>
                <w:lang w:val="en-US" w:eastAsia="ru-RU"/>
              </w:rPr>
              <w:t xml:space="preserve">hange of environmental quality in the regions where </w:t>
            </w:r>
            <w:r w:rsidR="0058659D">
              <w:rPr>
                <w:rFonts w:ascii="Times New Roman" w:eastAsia="Times New Roman" w:hAnsi="Times New Roman" w:cs="Arial"/>
                <w:color w:val="000000"/>
                <w:sz w:val="28"/>
                <w:szCs w:val="28"/>
                <w:lang w:val="en-US" w:eastAsia="ru-RU"/>
              </w:rPr>
              <w:t>NORW</w:t>
            </w:r>
            <w:r w:rsidR="00700E4B"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branches are located as a result of their activities</w:t>
            </w:r>
          </w:p>
        </w:tc>
      </w:tr>
      <w:tr w:rsidR="00B43AED" w:rsidRPr="008D18D0" w14:paraId="209D8D98" w14:textId="77777777">
        <w:tc>
          <w:tcPr>
            <w:tcW w:w="4677" w:type="dxa"/>
            <w:tcBorders>
              <w:left w:val="single" w:sz="2" w:space="0" w:color="000000"/>
              <w:bottom w:val="single" w:sz="2" w:space="0" w:color="000000"/>
            </w:tcBorders>
          </w:tcPr>
          <w:p w14:paraId="21BE921E"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Environmental protection from possible negative impact</w:t>
            </w:r>
          </w:p>
        </w:tc>
        <w:tc>
          <w:tcPr>
            <w:tcW w:w="4678" w:type="dxa"/>
            <w:tcBorders>
              <w:left w:val="single" w:sz="2" w:space="0" w:color="000000"/>
              <w:bottom w:val="single" w:sz="2" w:space="0" w:color="000000"/>
              <w:right w:val="single" w:sz="2" w:space="0" w:color="000000"/>
            </w:tcBorders>
          </w:tcPr>
          <w:p w14:paraId="26F859E6" w14:textId="5881499F"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Activities of </w:t>
            </w:r>
            <w:r w:rsidR="0058659D">
              <w:rPr>
                <w:rFonts w:ascii="Times New Roman" w:eastAsia="Times New Roman" w:hAnsi="Times New Roman" w:cs="Arial"/>
                <w:color w:val="000000"/>
                <w:sz w:val="28"/>
                <w:szCs w:val="28"/>
                <w:lang w:val="en-US" w:eastAsia="ru-RU"/>
              </w:rPr>
              <w:t>NORW</w:t>
            </w:r>
            <w:r w:rsidR="00700E4B"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w:t>
            </w:r>
            <w:r w:rsidR="00700E4B">
              <w:rPr>
                <w:rFonts w:ascii="Times New Roman" w:eastAsia="Times New Roman" w:hAnsi="Times New Roman" w:cs="Arial"/>
                <w:color w:val="000000"/>
                <w:sz w:val="28"/>
                <w:szCs w:val="28"/>
                <w:lang w:val="en-US" w:eastAsia="ru-RU"/>
              </w:rPr>
              <w:t xml:space="preserve">its </w:t>
            </w:r>
            <w:r w:rsidRPr="00700E4B">
              <w:rPr>
                <w:rFonts w:ascii="Times New Roman" w:eastAsia="Times New Roman" w:hAnsi="Times New Roman" w:cs="Arial"/>
                <w:color w:val="000000"/>
                <w:sz w:val="28"/>
                <w:szCs w:val="28"/>
                <w:lang w:val="en-US" w:eastAsia="ru-RU"/>
              </w:rPr>
              <w:t xml:space="preserve">branches </w:t>
            </w:r>
            <w:r w:rsidR="00700E4B">
              <w:rPr>
                <w:rFonts w:ascii="Times New Roman" w:eastAsia="Times New Roman" w:hAnsi="Times New Roman" w:cs="Arial"/>
                <w:color w:val="000000"/>
                <w:sz w:val="28"/>
                <w:szCs w:val="28"/>
                <w:lang w:val="en-US" w:eastAsia="ru-RU"/>
              </w:rPr>
              <w:t xml:space="preserve">are </w:t>
            </w:r>
            <w:r w:rsidRPr="00700E4B">
              <w:rPr>
                <w:rFonts w:ascii="Times New Roman" w:eastAsia="Times New Roman" w:hAnsi="Times New Roman" w:cs="Arial"/>
                <w:color w:val="000000"/>
                <w:sz w:val="28"/>
                <w:szCs w:val="28"/>
                <w:lang w:val="en-US" w:eastAsia="ru-RU"/>
              </w:rPr>
              <w:t>aimed at preservation and restoration of the environment, rational use of natural resources, prevention of possible negative impact on the environment and elimination of accumulated damage</w:t>
            </w:r>
          </w:p>
        </w:tc>
      </w:tr>
      <w:tr w:rsidR="00B43AED" w:rsidRPr="008D18D0" w14:paraId="14255305" w14:textId="77777777">
        <w:tc>
          <w:tcPr>
            <w:tcW w:w="4677" w:type="dxa"/>
            <w:tcBorders>
              <w:left w:val="single" w:sz="2" w:space="0" w:color="000000"/>
              <w:bottom w:val="single" w:sz="2" w:space="0" w:color="000000"/>
            </w:tcBorders>
          </w:tcPr>
          <w:p w14:paraId="574DCD2B" w14:textId="77777777" w:rsidR="00B43AED" w:rsidRDefault="00F5295B" w:rsidP="00F5295B">
            <w:pPr>
              <w:shd w:val="clear" w:color="auto" w:fill="FFFFFF"/>
              <w:suppressAutoHyphens w:val="0"/>
              <w:spacing w:before="114" w:after="114" w:line="360" w:lineRule="auto"/>
              <w:jc w:val="both"/>
            </w:pPr>
            <w:r>
              <w:rPr>
                <w:rFonts w:ascii="Times New Roman" w:eastAsia="Times New Roman" w:hAnsi="Times New Roman" w:cs="Arial"/>
                <w:color w:val="000000"/>
                <w:sz w:val="28"/>
                <w:szCs w:val="28"/>
                <w:lang w:val="en-US" w:eastAsia="ru-RU"/>
              </w:rPr>
              <w:t>I</w:t>
            </w:r>
            <w:proofErr w:type="spellStart"/>
            <w:r>
              <w:rPr>
                <w:rFonts w:ascii="Times New Roman" w:eastAsia="Times New Roman" w:hAnsi="Times New Roman" w:cs="Arial"/>
                <w:color w:val="000000"/>
                <w:sz w:val="28"/>
                <w:szCs w:val="28"/>
                <w:lang w:eastAsia="ru-RU"/>
              </w:rPr>
              <w:t>mplementing</w:t>
            </w:r>
            <w:proofErr w:type="spellEnd"/>
            <w:r>
              <w:rPr>
                <w:rFonts w:ascii="Times New Roman" w:eastAsia="Times New Roman" w:hAnsi="Times New Roman" w:cs="Arial"/>
                <w:color w:val="000000"/>
                <w:sz w:val="28"/>
                <w:szCs w:val="28"/>
                <w:lang w:eastAsia="ru-RU"/>
              </w:rPr>
              <w:t xml:space="preserve"> </w:t>
            </w:r>
            <w:proofErr w:type="spellStart"/>
            <w:r>
              <w:rPr>
                <w:rFonts w:ascii="Times New Roman" w:eastAsia="Times New Roman" w:hAnsi="Times New Roman" w:cs="Arial"/>
                <w:color w:val="000000"/>
                <w:sz w:val="28"/>
                <w:szCs w:val="28"/>
                <w:lang w:eastAsia="ru-RU"/>
              </w:rPr>
              <w:t>the</w:t>
            </w:r>
            <w:proofErr w:type="spellEnd"/>
            <w:r>
              <w:rPr>
                <w:rFonts w:ascii="Times New Roman" w:eastAsia="Times New Roman" w:hAnsi="Times New Roman" w:cs="Arial"/>
                <w:color w:val="000000"/>
                <w:sz w:val="28"/>
                <w:szCs w:val="28"/>
                <w:lang w:eastAsia="ru-RU"/>
              </w:rPr>
              <w:t xml:space="preserve"> </w:t>
            </w:r>
            <w:proofErr w:type="spellStart"/>
            <w:r>
              <w:rPr>
                <w:rFonts w:ascii="Times New Roman" w:eastAsia="Times New Roman" w:hAnsi="Times New Roman" w:cs="Arial"/>
                <w:color w:val="000000"/>
                <w:sz w:val="28"/>
                <w:szCs w:val="28"/>
                <w:lang w:eastAsia="ru-RU"/>
              </w:rPr>
              <w:t>environmental</w:t>
            </w:r>
            <w:proofErr w:type="spellEnd"/>
            <w:r>
              <w:rPr>
                <w:rFonts w:ascii="Times New Roman" w:eastAsia="Times New Roman" w:hAnsi="Times New Roman" w:cs="Arial"/>
                <w:color w:val="000000"/>
                <w:sz w:val="28"/>
                <w:szCs w:val="28"/>
                <w:lang w:eastAsia="ru-RU"/>
              </w:rPr>
              <w:t xml:space="preserve"> </w:t>
            </w:r>
            <w:proofErr w:type="spellStart"/>
            <w:r>
              <w:rPr>
                <w:rFonts w:ascii="Times New Roman" w:eastAsia="Times New Roman" w:hAnsi="Times New Roman" w:cs="Arial"/>
                <w:color w:val="000000"/>
                <w:sz w:val="28"/>
                <w:szCs w:val="28"/>
                <w:lang w:eastAsia="ru-RU"/>
              </w:rPr>
              <w:t>policy</w:t>
            </w:r>
            <w:proofErr w:type="spellEnd"/>
          </w:p>
        </w:tc>
        <w:tc>
          <w:tcPr>
            <w:tcW w:w="4678" w:type="dxa"/>
            <w:tcBorders>
              <w:left w:val="single" w:sz="2" w:space="0" w:color="000000"/>
              <w:bottom w:val="single" w:sz="2" w:space="0" w:color="000000"/>
              <w:right w:val="single" w:sz="2" w:space="0" w:color="000000"/>
            </w:tcBorders>
          </w:tcPr>
          <w:p w14:paraId="5EC4D95D" w14:textId="77777777" w:rsidR="00B43AED" w:rsidRPr="00700E4B" w:rsidRDefault="00F5295B" w:rsidP="00F5295B">
            <w:pPr>
              <w:pStyle w:val="aa"/>
              <w:jc w:val="both"/>
              <w:rPr>
                <w:rFonts w:ascii="Times New Roman" w:hAnsi="Times New Roman"/>
                <w:sz w:val="28"/>
                <w:szCs w:val="28"/>
                <w:lang w:val="en-US"/>
              </w:rPr>
            </w:pPr>
            <w:r>
              <w:rPr>
                <w:rFonts w:ascii="Times New Roman" w:hAnsi="Times New Roman"/>
                <w:sz w:val="28"/>
                <w:szCs w:val="28"/>
                <w:lang w:val="en-US"/>
              </w:rPr>
              <w:t>s</w:t>
            </w:r>
            <w:r w:rsidRPr="00700E4B">
              <w:rPr>
                <w:rFonts w:ascii="Times New Roman" w:hAnsi="Times New Roman"/>
                <w:sz w:val="28"/>
                <w:szCs w:val="28"/>
                <w:lang w:val="en-US"/>
              </w:rPr>
              <w:t>ystemic activities, ensuring environmentally oriented</w:t>
            </w:r>
          </w:p>
          <w:p w14:paraId="40D3B075" w14:textId="4FE836FD" w:rsidR="00B43AED" w:rsidRPr="00700E4B" w:rsidRDefault="00F5295B" w:rsidP="00F5295B">
            <w:pPr>
              <w:pStyle w:val="aa"/>
              <w:jc w:val="both"/>
              <w:rPr>
                <w:rFonts w:ascii="Times New Roman" w:hAnsi="Times New Roman"/>
                <w:sz w:val="28"/>
                <w:szCs w:val="28"/>
                <w:lang w:val="en-US"/>
              </w:rPr>
            </w:pPr>
            <w:r w:rsidRPr="00700E4B">
              <w:rPr>
                <w:rFonts w:ascii="Times New Roman" w:hAnsi="Times New Roman"/>
                <w:sz w:val="28"/>
                <w:szCs w:val="28"/>
                <w:lang w:val="en-US"/>
              </w:rPr>
              <w:t xml:space="preserve">development of </w:t>
            </w:r>
            <w:r w:rsidR="0058659D">
              <w:rPr>
                <w:rFonts w:ascii="Times New Roman" w:eastAsia="Times New Roman" w:hAnsi="Times New Roman" w:cs="Arial"/>
                <w:color w:val="000000"/>
                <w:sz w:val="28"/>
                <w:szCs w:val="28"/>
                <w:lang w:val="en-US" w:eastAsia="ru-RU"/>
              </w:rPr>
              <w:t>NORW</w:t>
            </w:r>
            <w:r w:rsidR="00700E4B" w:rsidRPr="00700E4B">
              <w:rPr>
                <w:rFonts w:ascii="Times New Roman" w:hAnsi="Times New Roman"/>
                <w:sz w:val="28"/>
                <w:szCs w:val="28"/>
                <w:lang w:val="en-US"/>
              </w:rPr>
              <w:t xml:space="preserve"> </w:t>
            </w:r>
            <w:r w:rsidRPr="00700E4B">
              <w:rPr>
                <w:rFonts w:ascii="Times New Roman" w:hAnsi="Times New Roman"/>
                <w:sz w:val="28"/>
                <w:szCs w:val="28"/>
                <w:lang w:val="en-US"/>
              </w:rPr>
              <w:t xml:space="preserve">and </w:t>
            </w:r>
            <w:r w:rsidR="00700E4B">
              <w:rPr>
                <w:rFonts w:ascii="Times New Roman" w:hAnsi="Times New Roman"/>
                <w:sz w:val="28"/>
                <w:szCs w:val="28"/>
                <w:lang w:val="en-US"/>
              </w:rPr>
              <w:t xml:space="preserve">its </w:t>
            </w:r>
            <w:r w:rsidRPr="00700E4B">
              <w:rPr>
                <w:rFonts w:ascii="Times New Roman" w:hAnsi="Times New Roman"/>
                <w:sz w:val="28"/>
                <w:szCs w:val="28"/>
                <w:lang w:val="en-US"/>
              </w:rPr>
              <w:t>branches</w:t>
            </w:r>
          </w:p>
        </w:tc>
      </w:tr>
      <w:tr w:rsidR="00B43AED" w:rsidRPr="008D18D0" w14:paraId="099B429C" w14:textId="77777777">
        <w:tc>
          <w:tcPr>
            <w:tcW w:w="4677" w:type="dxa"/>
            <w:tcBorders>
              <w:left w:val="single" w:sz="2" w:space="0" w:color="000000"/>
              <w:bottom w:val="single" w:sz="2" w:space="0" w:color="000000"/>
            </w:tcBorders>
          </w:tcPr>
          <w:p w14:paraId="76EEAA79" w14:textId="77777777" w:rsidR="00B43AED" w:rsidRDefault="00F5295B" w:rsidP="00F5295B">
            <w:pPr>
              <w:shd w:val="clear" w:color="auto" w:fill="FFFFFF"/>
              <w:suppressAutoHyphens w:val="0"/>
              <w:spacing w:before="114" w:after="114" w:line="360" w:lineRule="auto"/>
              <w:jc w:val="both"/>
            </w:pPr>
            <w:proofErr w:type="spellStart"/>
            <w:r>
              <w:rPr>
                <w:rFonts w:ascii="Times New Roman" w:eastAsia="Times New Roman" w:hAnsi="Times New Roman" w:cs="Arial"/>
                <w:color w:val="000000"/>
                <w:sz w:val="28"/>
                <w:szCs w:val="28"/>
                <w:lang w:eastAsia="ru-RU"/>
              </w:rPr>
              <w:t>Comprehensive</w:t>
            </w:r>
            <w:proofErr w:type="spellEnd"/>
            <w:r>
              <w:rPr>
                <w:rFonts w:ascii="Times New Roman" w:eastAsia="Times New Roman" w:hAnsi="Times New Roman" w:cs="Arial"/>
                <w:color w:val="000000"/>
                <w:sz w:val="28"/>
                <w:szCs w:val="28"/>
                <w:lang w:eastAsia="ru-RU"/>
              </w:rPr>
              <w:t xml:space="preserve"> </w:t>
            </w:r>
            <w:proofErr w:type="spellStart"/>
            <w:r>
              <w:rPr>
                <w:rFonts w:ascii="Times New Roman" w:eastAsia="Times New Roman" w:hAnsi="Times New Roman" w:cs="Arial"/>
                <w:color w:val="000000"/>
                <w:sz w:val="28"/>
                <w:szCs w:val="28"/>
                <w:lang w:eastAsia="ru-RU"/>
              </w:rPr>
              <w:t>monitoring</w:t>
            </w:r>
            <w:proofErr w:type="spellEnd"/>
            <w:r>
              <w:rPr>
                <w:rFonts w:ascii="Times New Roman" w:eastAsia="Times New Roman" w:hAnsi="Times New Roman" w:cs="Arial"/>
                <w:color w:val="000000"/>
                <w:sz w:val="28"/>
                <w:szCs w:val="28"/>
                <w:lang w:eastAsia="ru-RU"/>
              </w:rPr>
              <w:t xml:space="preserve"> (</w:t>
            </w:r>
            <w:proofErr w:type="spellStart"/>
            <w:r>
              <w:rPr>
                <w:rFonts w:ascii="Times New Roman" w:eastAsia="Times New Roman" w:hAnsi="Times New Roman" w:cs="Arial"/>
                <w:color w:val="000000"/>
                <w:sz w:val="28"/>
                <w:szCs w:val="28"/>
                <w:lang w:eastAsia="ru-RU"/>
              </w:rPr>
              <w:t>environmental</w:t>
            </w:r>
            <w:proofErr w:type="spellEnd"/>
            <w:r>
              <w:rPr>
                <w:rFonts w:ascii="Times New Roman" w:eastAsia="Times New Roman" w:hAnsi="Times New Roman" w:cs="Arial"/>
                <w:color w:val="000000"/>
                <w:sz w:val="28"/>
                <w:szCs w:val="28"/>
                <w:lang w:eastAsia="ru-RU"/>
              </w:rPr>
              <w:t xml:space="preserve"> </w:t>
            </w:r>
            <w:proofErr w:type="spellStart"/>
            <w:r>
              <w:rPr>
                <w:rFonts w:ascii="Times New Roman" w:eastAsia="Times New Roman" w:hAnsi="Times New Roman" w:cs="Arial"/>
                <w:color w:val="000000"/>
                <w:sz w:val="28"/>
                <w:szCs w:val="28"/>
                <w:lang w:eastAsia="ru-RU"/>
              </w:rPr>
              <w:t>monitoring</w:t>
            </w:r>
            <w:proofErr w:type="spellEnd"/>
            <w:r>
              <w:rPr>
                <w:rFonts w:ascii="Times New Roman" w:eastAsia="Times New Roman" w:hAnsi="Times New Roman" w:cs="Arial"/>
                <w:color w:val="000000"/>
                <w:sz w:val="28"/>
                <w:szCs w:val="28"/>
                <w:lang w:eastAsia="ru-RU"/>
              </w:rPr>
              <w:t>)</w:t>
            </w:r>
          </w:p>
        </w:tc>
        <w:tc>
          <w:tcPr>
            <w:tcW w:w="4678" w:type="dxa"/>
            <w:tcBorders>
              <w:left w:val="single" w:sz="2" w:space="0" w:color="000000"/>
              <w:bottom w:val="single" w:sz="2" w:space="0" w:color="000000"/>
              <w:right w:val="single" w:sz="2" w:space="0" w:color="000000"/>
            </w:tcBorders>
          </w:tcPr>
          <w:p w14:paraId="7F73694A" w14:textId="07F15030" w:rsidR="00B43AED" w:rsidRPr="00700E4B" w:rsidRDefault="00F5295B" w:rsidP="00F5295B">
            <w:pPr>
              <w:pStyle w:val="aa"/>
              <w:jc w:val="both"/>
              <w:rPr>
                <w:rFonts w:ascii="Times New Roman" w:hAnsi="Times New Roman"/>
                <w:sz w:val="28"/>
                <w:szCs w:val="28"/>
                <w:lang w:val="en-US"/>
              </w:rPr>
            </w:pPr>
            <w:r w:rsidRPr="00700E4B">
              <w:rPr>
                <w:rFonts w:ascii="Times New Roman" w:hAnsi="Times New Roman"/>
                <w:sz w:val="28"/>
                <w:szCs w:val="28"/>
                <w:lang w:val="en-US"/>
              </w:rPr>
              <w:t xml:space="preserve">comprehensive monitoring of the environment in the regions of </w:t>
            </w:r>
            <w:r w:rsidR="0058659D">
              <w:rPr>
                <w:rFonts w:ascii="Times New Roman" w:eastAsia="Times New Roman" w:hAnsi="Times New Roman" w:cs="Arial"/>
                <w:color w:val="000000"/>
                <w:sz w:val="28"/>
                <w:szCs w:val="28"/>
                <w:lang w:val="en-US" w:eastAsia="ru-RU"/>
              </w:rPr>
              <w:t>NORW</w:t>
            </w:r>
            <w:r w:rsidR="00700E4B" w:rsidRPr="00700E4B">
              <w:rPr>
                <w:rFonts w:ascii="Times New Roman" w:hAnsi="Times New Roman"/>
                <w:sz w:val="28"/>
                <w:szCs w:val="28"/>
                <w:lang w:val="en-US"/>
              </w:rPr>
              <w:t xml:space="preserve"> </w:t>
            </w:r>
            <w:r w:rsidRPr="00700E4B">
              <w:rPr>
                <w:rFonts w:ascii="Times New Roman" w:hAnsi="Times New Roman"/>
                <w:sz w:val="28"/>
                <w:szCs w:val="28"/>
                <w:lang w:val="en-US"/>
              </w:rPr>
              <w:t>branches</w:t>
            </w:r>
            <w:r w:rsidR="00700E4B">
              <w:rPr>
                <w:rFonts w:ascii="Times New Roman" w:hAnsi="Times New Roman"/>
                <w:sz w:val="28"/>
                <w:szCs w:val="28"/>
                <w:lang w:val="en-US"/>
              </w:rPr>
              <w:t xml:space="preserve"> activities</w:t>
            </w:r>
            <w:r w:rsidRPr="00700E4B">
              <w:rPr>
                <w:rFonts w:ascii="Times New Roman" w:hAnsi="Times New Roman"/>
                <w:sz w:val="28"/>
                <w:szCs w:val="28"/>
                <w:lang w:val="en-US"/>
              </w:rPr>
              <w:t>, including the natural environment, environmental systems</w:t>
            </w:r>
            <w:r w:rsidR="00700E4B">
              <w:rPr>
                <w:rFonts w:ascii="Times New Roman" w:hAnsi="Times New Roman"/>
                <w:sz w:val="28"/>
                <w:szCs w:val="28"/>
                <w:lang w:val="en-US"/>
              </w:rPr>
              <w:t>,</w:t>
            </w:r>
            <w:r w:rsidRPr="00700E4B">
              <w:rPr>
                <w:rFonts w:ascii="Times New Roman" w:hAnsi="Times New Roman"/>
                <w:sz w:val="28"/>
                <w:szCs w:val="28"/>
                <w:lang w:val="en-US"/>
              </w:rPr>
              <w:t xml:space="preserve"> radiation conditions,</w:t>
            </w:r>
            <w:r w:rsidR="00700E4B">
              <w:rPr>
                <w:rFonts w:ascii="Times New Roman" w:hAnsi="Times New Roman"/>
                <w:sz w:val="28"/>
                <w:szCs w:val="28"/>
                <w:lang w:val="en-US"/>
              </w:rPr>
              <w:t xml:space="preserve"> </w:t>
            </w:r>
            <w:r w:rsidRPr="00700E4B">
              <w:rPr>
                <w:rFonts w:ascii="Times New Roman" w:hAnsi="Times New Roman"/>
                <w:sz w:val="28"/>
                <w:szCs w:val="28"/>
                <w:lang w:val="en-US"/>
              </w:rPr>
              <w:t xml:space="preserve">assessment of changes </w:t>
            </w:r>
            <w:r w:rsidR="00700E4B">
              <w:rPr>
                <w:rFonts w:ascii="Times New Roman" w:hAnsi="Times New Roman"/>
                <w:sz w:val="28"/>
                <w:szCs w:val="28"/>
                <w:lang w:val="en-US"/>
              </w:rPr>
              <w:t xml:space="preserve">in its </w:t>
            </w:r>
            <w:r w:rsidRPr="00700E4B">
              <w:rPr>
                <w:rFonts w:ascii="Times New Roman" w:hAnsi="Times New Roman"/>
                <w:sz w:val="28"/>
                <w:szCs w:val="28"/>
                <w:lang w:val="en-US"/>
              </w:rPr>
              <w:t>condition</w:t>
            </w:r>
            <w:r w:rsidR="00700E4B">
              <w:rPr>
                <w:rFonts w:ascii="Times New Roman" w:hAnsi="Times New Roman"/>
                <w:sz w:val="28"/>
                <w:szCs w:val="28"/>
                <w:lang w:val="en-US"/>
              </w:rPr>
              <w:t xml:space="preserve"> </w:t>
            </w:r>
            <w:r w:rsidRPr="00700E4B">
              <w:rPr>
                <w:rFonts w:ascii="Times New Roman" w:hAnsi="Times New Roman"/>
                <w:sz w:val="28"/>
                <w:szCs w:val="28"/>
                <w:lang w:val="en-US"/>
              </w:rPr>
              <w:t xml:space="preserve">as a result of the </w:t>
            </w:r>
            <w:r w:rsidR="0058659D">
              <w:rPr>
                <w:rFonts w:ascii="Times New Roman" w:eastAsia="Times New Roman" w:hAnsi="Times New Roman" w:cs="Arial"/>
                <w:color w:val="000000"/>
                <w:sz w:val="28"/>
                <w:szCs w:val="28"/>
                <w:lang w:val="en-US" w:eastAsia="ru-RU"/>
              </w:rPr>
              <w:t>NORW</w:t>
            </w:r>
            <w:r w:rsidR="00700E4B" w:rsidRPr="00700E4B">
              <w:rPr>
                <w:rFonts w:ascii="Times New Roman" w:hAnsi="Times New Roman"/>
                <w:sz w:val="28"/>
                <w:szCs w:val="28"/>
                <w:lang w:val="en-US"/>
              </w:rPr>
              <w:t xml:space="preserve"> branches </w:t>
            </w:r>
            <w:r w:rsidRPr="00700E4B">
              <w:rPr>
                <w:rFonts w:ascii="Times New Roman" w:hAnsi="Times New Roman"/>
                <w:sz w:val="28"/>
                <w:szCs w:val="28"/>
                <w:lang w:val="en-US"/>
              </w:rPr>
              <w:t>activities</w:t>
            </w:r>
          </w:p>
        </w:tc>
      </w:tr>
    </w:tbl>
    <w:p w14:paraId="523F082B" w14:textId="77777777"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r w:rsidRPr="00700E4B">
        <w:rPr>
          <w:rFonts w:ascii="Times New Roman" w:eastAsia="Times New Roman" w:hAnsi="Times New Roman" w:cs="Arial"/>
          <w:color w:val="000000"/>
          <w:sz w:val="28"/>
          <w:szCs w:val="28"/>
          <w:lang w:val="en-US" w:eastAsia="ru-RU"/>
        </w:rPr>
        <w:t>2.2 Abbreviations used for the purposes of this document and their transcripts</w:t>
      </w:r>
    </w:p>
    <w:tbl>
      <w:tblPr>
        <w:tblW w:w="9355" w:type="dxa"/>
        <w:tblLayout w:type="fixed"/>
        <w:tblCellMar>
          <w:top w:w="55" w:type="dxa"/>
          <w:left w:w="55" w:type="dxa"/>
          <w:bottom w:w="55" w:type="dxa"/>
          <w:right w:w="55" w:type="dxa"/>
        </w:tblCellMar>
        <w:tblLook w:val="04A0" w:firstRow="1" w:lastRow="0" w:firstColumn="1" w:lastColumn="0" w:noHBand="0" w:noVBand="1"/>
      </w:tblPr>
      <w:tblGrid>
        <w:gridCol w:w="4677"/>
        <w:gridCol w:w="4678"/>
      </w:tblGrid>
      <w:tr w:rsidR="00B43AED" w14:paraId="14B429D5" w14:textId="77777777">
        <w:tc>
          <w:tcPr>
            <w:tcW w:w="4677" w:type="dxa"/>
            <w:tcBorders>
              <w:top w:val="single" w:sz="2" w:space="0" w:color="000000"/>
              <w:left w:val="single" w:sz="2" w:space="0" w:color="000000"/>
              <w:bottom w:val="single" w:sz="2" w:space="0" w:color="000000"/>
            </w:tcBorders>
          </w:tcPr>
          <w:p w14:paraId="572928F8" w14:textId="77777777" w:rsidR="00B43AED" w:rsidRDefault="00F5295B" w:rsidP="00F5295B">
            <w:pPr>
              <w:shd w:val="clear" w:color="auto" w:fill="FFFFFF"/>
              <w:suppressAutoHyphens w:val="0"/>
              <w:spacing w:before="114" w:after="114" w:line="360" w:lineRule="auto"/>
              <w:jc w:val="both"/>
            </w:pPr>
            <w:r>
              <w:rPr>
                <w:rFonts w:ascii="Times New Roman" w:eastAsia="Times New Roman" w:hAnsi="Times New Roman" w:cs="Arial"/>
                <w:color w:val="000000"/>
                <w:sz w:val="28"/>
                <w:szCs w:val="28"/>
                <w:lang w:val="en-US" w:eastAsia="ru-RU"/>
              </w:rPr>
              <w:t>A</w:t>
            </w:r>
            <w:proofErr w:type="spellStart"/>
            <w:r>
              <w:rPr>
                <w:rFonts w:ascii="Times New Roman" w:eastAsia="Times New Roman" w:hAnsi="Times New Roman" w:cs="Arial"/>
                <w:color w:val="000000"/>
                <w:sz w:val="28"/>
                <w:szCs w:val="28"/>
                <w:lang w:eastAsia="ru-RU"/>
              </w:rPr>
              <w:t>cronyms</w:t>
            </w:r>
            <w:proofErr w:type="spellEnd"/>
          </w:p>
        </w:tc>
        <w:tc>
          <w:tcPr>
            <w:tcW w:w="4678" w:type="dxa"/>
            <w:tcBorders>
              <w:top w:val="single" w:sz="2" w:space="0" w:color="000000"/>
              <w:left w:val="single" w:sz="2" w:space="0" w:color="000000"/>
              <w:bottom w:val="single" w:sz="2" w:space="0" w:color="000000"/>
              <w:right w:val="single" w:sz="2" w:space="0" w:color="000000"/>
            </w:tcBorders>
          </w:tcPr>
          <w:p w14:paraId="611599A5" w14:textId="77777777" w:rsidR="00B43AED" w:rsidRDefault="00F5295B" w:rsidP="00F5295B">
            <w:pPr>
              <w:shd w:val="clear" w:color="auto" w:fill="FFFFFF"/>
              <w:suppressAutoHyphens w:val="0"/>
              <w:spacing w:before="114" w:after="114" w:line="360" w:lineRule="auto"/>
              <w:jc w:val="both"/>
            </w:pPr>
            <w:r>
              <w:rPr>
                <w:rFonts w:ascii="Times New Roman" w:eastAsia="Times New Roman" w:hAnsi="Times New Roman" w:cs="Arial"/>
                <w:color w:val="000000"/>
                <w:sz w:val="28"/>
                <w:szCs w:val="28"/>
                <w:lang w:val="en-US" w:eastAsia="ru-RU"/>
              </w:rPr>
              <w:t>T</w:t>
            </w:r>
            <w:proofErr w:type="spellStart"/>
            <w:r>
              <w:rPr>
                <w:rFonts w:ascii="Times New Roman" w:eastAsia="Times New Roman" w:hAnsi="Times New Roman" w:cs="Arial"/>
                <w:color w:val="000000"/>
                <w:sz w:val="28"/>
                <w:szCs w:val="28"/>
                <w:lang w:eastAsia="ru-RU"/>
              </w:rPr>
              <w:t>ranscript</w:t>
            </w:r>
            <w:proofErr w:type="spellEnd"/>
          </w:p>
        </w:tc>
      </w:tr>
      <w:tr w:rsidR="00B43AED" w:rsidRPr="00136440" w14:paraId="2892AA59" w14:textId="77777777">
        <w:tc>
          <w:tcPr>
            <w:tcW w:w="4677" w:type="dxa"/>
            <w:tcBorders>
              <w:left w:val="single" w:sz="2" w:space="0" w:color="000000"/>
              <w:bottom w:val="single" w:sz="2" w:space="0" w:color="000000"/>
            </w:tcBorders>
          </w:tcPr>
          <w:p w14:paraId="5EB59084" w14:textId="77777777" w:rsidR="00B43AED" w:rsidRDefault="00F5295B" w:rsidP="00F5295B">
            <w:pPr>
              <w:shd w:val="clear" w:color="auto" w:fill="FFFFFF"/>
              <w:suppressAutoHyphens w:val="0"/>
              <w:spacing w:before="114" w:after="114" w:line="360" w:lineRule="auto"/>
              <w:jc w:val="both"/>
              <w:rPr>
                <w:rFonts w:ascii="Times New Roman" w:hAnsi="Times New Roman"/>
              </w:rPr>
            </w:pPr>
            <w:proofErr w:type="spellStart"/>
            <w:r>
              <w:rPr>
                <w:rFonts w:ascii="Times New Roman" w:eastAsia="Times New Roman" w:hAnsi="Times New Roman" w:cs="Arial"/>
                <w:color w:val="000000"/>
                <w:sz w:val="28"/>
                <w:szCs w:val="28"/>
                <w:lang w:eastAsia="ru-RU"/>
              </w:rPr>
              <w:t>Corporation</w:t>
            </w:r>
            <w:proofErr w:type="spellEnd"/>
            <w:r>
              <w:rPr>
                <w:rFonts w:ascii="Times New Roman" w:eastAsia="Times New Roman" w:hAnsi="Times New Roman" w:cs="Arial"/>
                <w:color w:val="000000"/>
                <w:sz w:val="28"/>
                <w:szCs w:val="28"/>
                <w:lang w:eastAsia="ru-RU"/>
              </w:rPr>
              <w:t xml:space="preserve"> </w:t>
            </w:r>
          </w:p>
        </w:tc>
        <w:tc>
          <w:tcPr>
            <w:tcW w:w="4678" w:type="dxa"/>
            <w:tcBorders>
              <w:left w:val="single" w:sz="2" w:space="0" w:color="000000"/>
              <w:bottom w:val="single" w:sz="2" w:space="0" w:color="000000"/>
              <w:right w:val="single" w:sz="2" w:space="0" w:color="000000"/>
            </w:tcBorders>
          </w:tcPr>
          <w:p w14:paraId="7676045F" w14:textId="4C5E464D" w:rsidR="00B43AED" w:rsidRPr="008156F2" w:rsidRDefault="00136440" w:rsidP="00F5295B">
            <w:pPr>
              <w:shd w:val="clear" w:color="auto" w:fill="FFFFFF"/>
              <w:suppressAutoHyphens w:val="0"/>
              <w:spacing w:before="114" w:after="114" w:line="360" w:lineRule="auto"/>
              <w:jc w:val="both"/>
              <w:rPr>
                <w:rFonts w:ascii="Times New Roman" w:hAnsi="Times New Roman"/>
                <w:lang w:val="en-US"/>
              </w:rPr>
            </w:pPr>
            <w:proofErr w:type="spellStart"/>
            <w:r w:rsidRPr="00136440">
              <w:rPr>
                <w:rFonts w:ascii="Times New Roman" w:eastAsia="Times New Roman" w:hAnsi="Times New Roman" w:cs="Arial"/>
                <w:color w:val="000000"/>
                <w:sz w:val="28"/>
                <w:szCs w:val="28"/>
                <w:lang w:eastAsia="ru-RU"/>
              </w:rPr>
              <w:t>Rosatom</w:t>
            </w:r>
            <w:proofErr w:type="spellEnd"/>
            <w:r w:rsidRPr="00136440">
              <w:rPr>
                <w:rFonts w:ascii="Times New Roman" w:eastAsia="Times New Roman" w:hAnsi="Times New Roman" w:cs="Arial"/>
                <w:color w:val="000000"/>
                <w:sz w:val="28"/>
                <w:szCs w:val="28"/>
                <w:lang w:eastAsia="ru-RU"/>
              </w:rPr>
              <w:t xml:space="preserve"> </w:t>
            </w:r>
            <w:proofErr w:type="spellStart"/>
            <w:r w:rsidRPr="00136440">
              <w:rPr>
                <w:rFonts w:ascii="Times New Roman" w:eastAsia="Times New Roman" w:hAnsi="Times New Roman" w:cs="Arial"/>
                <w:color w:val="000000"/>
                <w:sz w:val="28"/>
                <w:szCs w:val="28"/>
                <w:lang w:eastAsia="ru-RU"/>
              </w:rPr>
              <w:t>State</w:t>
            </w:r>
            <w:proofErr w:type="spellEnd"/>
            <w:r w:rsidRPr="00136440">
              <w:rPr>
                <w:rFonts w:ascii="Times New Roman" w:eastAsia="Times New Roman" w:hAnsi="Times New Roman" w:cs="Arial"/>
                <w:color w:val="000000"/>
                <w:sz w:val="28"/>
                <w:szCs w:val="28"/>
                <w:lang w:eastAsia="ru-RU"/>
              </w:rPr>
              <w:t xml:space="preserve"> </w:t>
            </w:r>
            <w:proofErr w:type="spellStart"/>
            <w:r w:rsidRPr="00136440">
              <w:rPr>
                <w:rFonts w:ascii="Times New Roman" w:eastAsia="Times New Roman" w:hAnsi="Times New Roman" w:cs="Arial"/>
                <w:color w:val="000000"/>
                <w:sz w:val="28"/>
                <w:szCs w:val="28"/>
                <w:lang w:eastAsia="ru-RU"/>
              </w:rPr>
              <w:t>Corporation</w:t>
            </w:r>
            <w:proofErr w:type="spellEnd"/>
          </w:p>
        </w:tc>
      </w:tr>
      <w:tr w:rsidR="00B43AED" w:rsidRPr="008D18D0" w14:paraId="3A24D9B9" w14:textId="77777777">
        <w:tc>
          <w:tcPr>
            <w:tcW w:w="4677" w:type="dxa"/>
            <w:tcBorders>
              <w:left w:val="single" w:sz="2" w:space="0" w:color="000000"/>
              <w:bottom w:val="single" w:sz="2" w:space="0" w:color="000000"/>
            </w:tcBorders>
          </w:tcPr>
          <w:p w14:paraId="1D9DD94C" w14:textId="77777777" w:rsidR="00B43AED" w:rsidRDefault="00F5295B" w:rsidP="00F5295B">
            <w:pPr>
              <w:shd w:val="clear" w:color="auto" w:fill="FFFFFF"/>
              <w:suppressAutoHyphens w:val="0"/>
              <w:spacing w:before="114" w:after="114" w:line="360" w:lineRule="auto"/>
              <w:jc w:val="both"/>
              <w:rPr>
                <w:rFonts w:ascii="Times New Roman" w:hAnsi="Times New Roman"/>
              </w:rPr>
            </w:pPr>
            <w:proofErr w:type="spellStart"/>
            <w:r>
              <w:rPr>
                <w:rFonts w:ascii="Times New Roman" w:eastAsia="Times New Roman" w:hAnsi="Times New Roman" w:cs="Arial"/>
                <w:color w:val="000000"/>
                <w:sz w:val="28"/>
                <w:szCs w:val="28"/>
                <w:lang w:eastAsia="ru-RU"/>
              </w:rPr>
              <w:t>Environmental</w:t>
            </w:r>
            <w:proofErr w:type="spellEnd"/>
            <w:r>
              <w:rPr>
                <w:rFonts w:ascii="Times New Roman" w:eastAsia="Times New Roman" w:hAnsi="Times New Roman" w:cs="Arial"/>
                <w:color w:val="000000"/>
                <w:sz w:val="28"/>
                <w:szCs w:val="28"/>
                <w:lang w:eastAsia="ru-RU"/>
              </w:rPr>
              <w:t xml:space="preserve"> </w:t>
            </w:r>
            <w:proofErr w:type="spellStart"/>
            <w:r>
              <w:rPr>
                <w:rFonts w:ascii="Times New Roman" w:eastAsia="Times New Roman" w:hAnsi="Times New Roman" w:cs="Arial"/>
                <w:color w:val="000000"/>
                <w:sz w:val="28"/>
                <w:szCs w:val="28"/>
                <w:lang w:eastAsia="ru-RU"/>
              </w:rPr>
              <w:t>protection</w:t>
            </w:r>
            <w:proofErr w:type="spellEnd"/>
            <w:r>
              <w:rPr>
                <w:rFonts w:ascii="Times New Roman" w:eastAsia="Times New Roman" w:hAnsi="Times New Roman" w:cs="Arial"/>
                <w:color w:val="000000"/>
                <w:sz w:val="28"/>
                <w:szCs w:val="28"/>
                <w:lang w:eastAsia="ru-RU"/>
              </w:rPr>
              <w:t xml:space="preserve"> </w:t>
            </w:r>
            <w:proofErr w:type="spellStart"/>
            <w:r>
              <w:rPr>
                <w:rFonts w:ascii="Times New Roman" w:eastAsia="Times New Roman" w:hAnsi="Times New Roman" w:cs="Arial"/>
                <w:color w:val="000000"/>
                <w:sz w:val="28"/>
                <w:szCs w:val="28"/>
                <w:lang w:eastAsia="ru-RU"/>
              </w:rPr>
              <w:t>legislation</w:t>
            </w:r>
            <w:proofErr w:type="spellEnd"/>
          </w:p>
        </w:tc>
        <w:tc>
          <w:tcPr>
            <w:tcW w:w="4678" w:type="dxa"/>
            <w:tcBorders>
              <w:left w:val="single" w:sz="2" w:space="0" w:color="000000"/>
              <w:bottom w:val="single" w:sz="2" w:space="0" w:color="000000"/>
              <w:right w:val="single" w:sz="2" w:space="0" w:color="000000"/>
            </w:tcBorders>
          </w:tcPr>
          <w:p w14:paraId="4BA5FE98" w14:textId="77777777"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r w:rsidRPr="00700E4B">
              <w:rPr>
                <w:rFonts w:ascii="Times New Roman" w:eastAsia="Times New Roman" w:hAnsi="Times New Roman" w:cs="Arial"/>
                <w:color w:val="000000"/>
                <w:sz w:val="28"/>
                <w:szCs w:val="28"/>
                <w:lang w:val="en-US" w:eastAsia="ru-RU"/>
              </w:rPr>
              <w:t>Russian Federation legislation on environmental protection, nature management and environmental safety</w:t>
            </w:r>
          </w:p>
        </w:tc>
      </w:tr>
    </w:tbl>
    <w:p w14:paraId="32C15324" w14:textId="57BBDC4D" w:rsidR="00B43AED" w:rsidRPr="00700E4B" w:rsidRDefault="00B43AED" w:rsidP="00F5295B">
      <w:pPr>
        <w:shd w:val="clear" w:color="auto" w:fill="FFFFFF"/>
        <w:suppressAutoHyphens w:val="0"/>
        <w:spacing w:before="114" w:after="114" w:line="360" w:lineRule="auto"/>
        <w:jc w:val="both"/>
        <w:rPr>
          <w:rFonts w:ascii="Times New Roman" w:hAnsi="Times New Roman"/>
          <w:lang w:val="en-US"/>
        </w:rPr>
      </w:pPr>
    </w:p>
    <w:p w14:paraId="3D9F6A1D" w14:textId="77777777"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r>
        <w:rPr>
          <w:rFonts w:ascii="Times New Roman" w:eastAsia="Times New Roman" w:hAnsi="Times New Roman" w:cs="Arial"/>
          <w:color w:val="000000"/>
          <w:sz w:val="28"/>
          <w:szCs w:val="28"/>
          <w:lang w:val="en-US" w:eastAsia="ru-RU"/>
        </w:rPr>
        <w:t xml:space="preserve">2.3 </w:t>
      </w:r>
      <w:r w:rsidRPr="00700E4B">
        <w:rPr>
          <w:rFonts w:ascii="Times New Roman" w:eastAsia="Times New Roman" w:hAnsi="Times New Roman" w:cs="Arial"/>
          <w:color w:val="000000"/>
          <w:sz w:val="28"/>
          <w:szCs w:val="28"/>
          <w:lang w:val="en-US" w:eastAsia="ru-RU"/>
        </w:rPr>
        <w:t>Abbreviations used for the purposes of this document and their transcripts</w:t>
      </w:r>
    </w:p>
    <w:p w14:paraId="27B6B2CD" w14:textId="77777777"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r w:rsidRPr="00700E4B">
        <w:rPr>
          <w:rFonts w:ascii="Times New Roman" w:eastAsia="Times New Roman" w:hAnsi="Times New Roman" w:cs="Arial"/>
          <w:color w:val="000000"/>
          <w:sz w:val="28"/>
          <w:szCs w:val="28"/>
          <w:lang w:val="en-US" w:eastAsia="ru-RU"/>
        </w:rPr>
        <w:lastRenderedPageBreak/>
        <w:t xml:space="preserve"> </w:t>
      </w:r>
    </w:p>
    <w:tbl>
      <w:tblPr>
        <w:tblW w:w="9355" w:type="dxa"/>
        <w:tblLayout w:type="fixed"/>
        <w:tblCellMar>
          <w:top w:w="55" w:type="dxa"/>
          <w:left w:w="55" w:type="dxa"/>
          <w:bottom w:w="55" w:type="dxa"/>
          <w:right w:w="55" w:type="dxa"/>
        </w:tblCellMar>
        <w:tblLook w:val="04A0" w:firstRow="1" w:lastRow="0" w:firstColumn="1" w:lastColumn="0" w:noHBand="0" w:noVBand="1"/>
      </w:tblPr>
      <w:tblGrid>
        <w:gridCol w:w="4677"/>
        <w:gridCol w:w="4678"/>
      </w:tblGrid>
      <w:tr w:rsidR="00B43AED" w14:paraId="3F872D38" w14:textId="77777777">
        <w:tc>
          <w:tcPr>
            <w:tcW w:w="4677" w:type="dxa"/>
            <w:tcBorders>
              <w:top w:val="single" w:sz="2" w:space="0" w:color="000000"/>
              <w:left w:val="single" w:sz="2" w:space="0" w:color="000000"/>
              <w:bottom w:val="single" w:sz="2" w:space="0" w:color="000000"/>
            </w:tcBorders>
          </w:tcPr>
          <w:p w14:paraId="26F63B44" w14:textId="77777777" w:rsidR="00B43AED" w:rsidRDefault="00F5295B" w:rsidP="00F5295B">
            <w:pPr>
              <w:shd w:val="clear" w:color="auto" w:fill="FFFFFF"/>
              <w:suppressAutoHyphens w:val="0"/>
              <w:spacing w:before="114" w:after="114" w:line="360" w:lineRule="auto"/>
              <w:jc w:val="both"/>
            </w:pPr>
            <w:proofErr w:type="spellStart"/>
            <w:r>
              <w:rPr>
                <w:rFonts w:ascii="Times New Roman" w:eastAsia="Times New Roman" w:hAnsi="Times New Roman" w:cs="Arial"/>
                <w:color w:val="000000"/>
                <w:sz w:val="28"/>
                <w:szCs w:val="28"/>
                <w:lang w:eastAsia="ru-RU"/>
              </w:rPr>
              <w:t>Abbreviation</w:t>
            </w:r>
            <w:proofErr w:type="spellEnd"/>
          </w:p>
        </w:tc>
        <w:tc>
          <w:tcPr>
            <w:tcW w:w="4678" w:type="dxa"/>
            <w:tcBorders>
              <w:top w:val="single" w:sz="2" w:space="0" w:color="000000"/>
              <w:left w:val="single" w:sz="2" w:space="0" w:color="000000"/>
              <w:bottom w:val="single" w:sz="2" w:space="0" w:color="000000"/>
              <w:right w:val="single" w:sz="2" w:space="0" w:color="000000"/>
            </w:tcBorders>
          </w:tcPr>
          <w:p w14:paraId="4F4C5C8B" w14:textId="77777777" w:rsidR="00B43AED" w:rsidRDefault="00F5295B" w:rsidP="00F5295B">
            <w:pPr>
              <w:shd w:val="clear" w:color="auto" w:fill="FFFFFF"/>
              <w:suppressAutoHyphens w:val="0"/>
              <w:spacing w:before="114" w:after="114" w:line="360" w:lineRule="auto"/>
              <w:jc w:val="both"/>
            </w:pPr>
            <w:r>
              <w:rPr>
                <w:rFonts w:ascii="Times New Roman" w:eastAsia="Times New Roman" w:hAnsi="Times New Roman" w:cs="Arial"/>
                <w:color w:val="000000"/>
                <w:sz w:val="28"/>
                <w:szCs w:val="28"/>
                <w:lang w:val="en-US" w:eastAsia="ru-RU"/>
              </w:rPr>
              <w:t>T</w:t>
            </w:r>
            <w:proofErr w:type="spellStart"/>
            <w:r>
              <w:rPr>
                <w:rFonts w:ascii="Times New Roman" w:eastAsia="Times New Roman" w:hAnsi="Times New Roman" w:cs="Arial"/>
                <w:color w:val="000000"/>
                <w:sz w:val="28"/>
                <w:szCs w:val="28"/>
                <w:lang w:eastAsia="ru-RU"/>
              </w:rPr>
              <w:t>ranscript</w:t>
            </w:r>
            <w:proofErr w:type="spellEnd"/>
          </w:p>
        </w:tc>
      </w:tr>
      <w:tr w:rsidR="00B43AED" w:rsidRPr="008D18D0" w14:paraId="1C64E261" w14:textId="77777777">
        <w:tc>
          <w:tcPr>
            <w:tcW w:w="4677" w:type="dxa"/>
            <w:tcBorders>
              <w:left w:val="single" w:sz="2" w:space="0" w:color="000000"/>
              <w:bottom w:val="single" w:sz="2" w:space="0" w:color="000000"/>
            </w:tcBorders>
          </w:tcPr>
          <w:p w14:paraId="3FDE8653" w14:textId="742911AC" w:rsidR="00B43AED" w:rsidRPr="00D9699D" w:rsidRDefault="00D9699D" w:rsidP="00F5295B">
            <w:pPr>
              <w:shd w:val="clear" w:color="auto" w:fill="FFFFFF"/>
              <w:suppressAutoHyphens w:val="0"/>
              <w:spacing w:before="114" w:after="114" w:line="360" w:lineRule="auto"/>
              <w:jc w:val="both"/>
              <w:rPr>
                <w:rFonts w:ascii="Times New Roman" w:hAnsi="Times New Roman"/>
                <w:lang w:val="en-US"/>
              </w:rPr>
            </w:pPr>
            <w:r>
              <w:rPr>
                <w:rFonts w:ascii="Times New Roman" w:eastAsia="Times New Roman" w:hAnsi="Times New Roman" w:cs="Arial"/>
                <w:color w:val="000000"/>
                <w:sz w:val="28"/>
                <w:szCs w:val="28"/>
                <w:lang w:val="en-US" w:eastAsia="ru-RU"/>
              </w:rPr>
              <w:t>U</w:t>
            </w:r>
            <w:r w:rsidR="007B4C75">
              <w:rPr>
                <w:rFonts w:ascii="Times New Roman" w:eastAsia="Times New Roman" w:hAnsi="Times New Roman" w:cs="Arial"/>
                <w:color w:val="000000"/>
                <w:sz w:val="28"/>
                <w:szCs w:val="28"/>
                <w:lang w:val="en-US" w:eastAsia="ru-RU"/>
              </w:rPr>
              <w:t>S</w:t>
            </w:r>
            <w:r w:rsidR="00F5295B">
              <w:rPr>
                <w:rFonts w:ascii="Times New Roman" w:eastAsia="Times New Roman" w:hAnsi="Times New Roman" w:cs="Arial"/>
                <w:color w:val="000000"/>
                <w:sz w:val="28"/>
                <w:szCs w:val="28"/>
                <w:lang w:eastAsia="ru-RU"/>
              </w:rPr>
              <w:t>S R</w:t>
            </w:r>
            <w:r>
              <w:rPr>
                <w:rFonts w:ascii="Times New Roman" w:eastAsia="Times New Roman" w:hAnsi="Times New Roman" w:cs="Arial"/>
                <w:color w:val="000000"/>
                <w:sz w:val="28"/>
                <w:szCs w:val="28"/>
                <w:lang w:val="en-US" w:eastAsia="ru-RU"/>
              </w:rPr>
              <w:t>WM</w:t>
            </w:r>
          </w:p>
        </w:tc>
        <w:tc>
          <w:tcPr>
            <w:tcW w:w="4678" w:type="dxa"/>
            <w:tcBorders>
              <w:left w:val="single" w:sz="2" w:space="0" w:color="000000"/>
              <w:bottom w:val="single" w:sz="2" w:space="0" w:color="000000"/>
              <w:right w:val="single" w:sz="2" w:space="0" w:color="000000"/>
            </w:tcBorders>
          </w:tcPr>
          <w:p w14:paraId="56D3F4D8" w14:textId="67157092" w:rsidR="00B43AED" w:rsidRPr="00700E4B" w:rsidRDefault="007B4C75" w:rsidP="00F5295B">
            <w:pPr>
              <w:pStyle w:val="aa"/>
              <w:jc w:val="both"/>
              <w:rPr>
                <w:rFonts w:ascii="Times New Roman" w:hAnsi="Times New Roman"/>
                <w:sz w:val="28"/>
                <w:szCs w:val="28"/>
                <w:lang w:val="en-US"/>
              </w:rPr>
            </w:pPr>
            <w:r w:rsidRPr="00700E4B">
              <w:rPr>
                <w:rFonts w:ascii="Times New Roman" w:hAnsi="Times New Roman"/>
                <w:sz w:val="28"/>
                <w:szCs w:val="28"/>
                <w:lang w:val="en-US"/>
              </w:rPr>
              <w:t>U</w:t>
            </w:r>
            <w:r w:rsidR="00F5295B" w:rsidRPr="00700E4B">
              <w:rPr>
                <w:rFonts w:ascii="Times New Roman" w:hAnsi="Times New Roman"/>
                <w:sz w:val="28"/>
                <w:szCs w:val="28"/>
                <w:lang w:val="en-US"/>
              </w:rPr>
              <w:t>ni</w:t>
            </w:r>
            <w:r>
              <w:rPr>
                <w:rFonts w:ascii="Times New Roman" w:hAnsi="Times New Roman"/>
                <w:sz w:val="28"/>
                <w:szCs w:val="28"/>
                <w:lang w:val="en-US"/>
              </w:rPr>
              <w:t>fied state</w:t>
            </w:r>
            <w:r w:rsidR="00F5295B" w:rsidRPr="00700E4B">
              <w:rPr>
                <w:rFonts w:ascii="Times New Roman" w:hAnsi="Times New Roman"/>
                <w:sz w:val="28"/>
                <w:szCs w:val="28"/>
                <w:lang w:val="en-US"/>
              </w:rPr>
              <w:t xml:space="preserve"> system for radioactive waste management</w:t>
            </w:r>
          </w:p>
        </w:tc>
      </w:tr>
      <w:tr w:rsidR="00B43AED" w:rsidRPr="00136440" w14:paraId="0485A192" w14:textId="77777777">
        <w:tc>
          <w:tcPr>
            <w:tcW w:w="4677" w:type="dxa"/>
            <w:tcBorders>
              <w:left w:val="single" w:sz="2" w:space="0" w:color="000000"/>
              <w:bottom w:val="single" w:sz="2" w:space="0" w:color="000000"/>
            </w:tcBorders>
          </w:tcPr>
          <w:p w14:paraId="654D69E5" w14:textId="0CDD4B1C" w:rsidR="00D9699D" w:rsidRPr="006368BF" w:rsidRDefault="006368BF" w:rsidP="00F5295B">
            <w:pPr>
              <w:shd w:val="clear" w:color="auto" w:fill="FFFFFF"/>
              <w:suppressAutoHyphens w:val="0"/>
              <w:spacing w:before="114" w:after="114" w:line="360" w:lineRule="auto"/>
              <w:jc w:val="both"/>
              <w:rPr>
                <w:rFonts w:ascii="Times New Roman" w:hAnsi="Times New Roman"/>
                <w:lang w:val="en-US"/>
              </w:rPr>
            </w:pPr>
            <w:r>
              <w:rPr>
                <w:rFonts w:ascii="Times New Roman" w:eastAsia="Times New Roman" w:hAnsi="Times New Roman" w:cs="Arial"/>
                <w:color w:val="000000"/>
                <w:sz w:val="28"/>
                <w:szCs w:val="28"/>
                <w:lang w:val="en-US" w:eastAsia="ru-RU"/>
              </w:rPr>
              <w:t>RWDR</w:t>
            </w:r>
          </w:p>
        </w:tc>
        <w:tc>
          <w:tcPr>
            <w:tcW w:w="4678" w:type="dxa"/>
            <w:tcBorders>
              <w:left w:val="single" w:sz="2" w:space="0" w:color="000000"/>
              <w:bottom w:val="single" w:sz="2" w:space="0" w:color="000000"/>
              <w:right w:val="single" w:sz="2" w:space="0" w:color="000000"/>
            </w:tcBorders>
          </w:tcPr>
          <w:p w14:paraId="65E45B0B" w14:textId="7192F6EF" w:rsidR="00B43AED" w:rsidRPr="00136440" w:rsidRDefault="00F5295B" w:rsidP="00F5295B">
            <w:pPr>
              <w:pStyle w:val="aa"/>
              <w:jc w:val="both"/>
              <w:rPr>
                <w:rFonts w:ascii="Times New Roman" w:hAnsi="Times New Roman"/>
                <w:sz w:val="28"/>
                <w:szCs w:val="28"/>
                <w:lang w:val="en-US"/>
              </w:rPr>
            </w:pPr>
            <w:r w:rsidRPr="00136440">
              <w:rPr>
                <w:rFonts w:ascii="Times New Roman" w:hAnsi="Times New Roman"/>
                <w:sz w:val="28"/>
                <w:szCs w:val="28"/>
                <w:lang w:val="en-US"/>
              </w:rPr>
              <w:t xml:space="preserve">radioactive waste disposal </w:t>
            </w:r>
            <w:r w:rsidR="00136440" w:rsidRPr="00136440">
              <w:rPr>
                <w:rFonts w:ascii="Times New Roman" w:hAnsi="Times New Roman"/>
                <w:sz w:val="28"/>
                <w:szCs w:val="28"/>
                <w:lang w:val="en-US"/>
              </w:rPr>
              <w:t>repository</w:t>
            </w:r>
          </w:p>
        </w:tc>
      </w:tr>
      <w:tr w:rsidR="00B43AED" w14:paraId="3F488879" w14:textId="77777777">
        <w:tc>
          <w:tcPr>
            <w:tcW w:w="4677" w:type="dxa"/>
            <w:tcBorders>
              <w:left w:val="single" w:sz="2" w:space="0" w:color="000000"/>
              <w:bottom w:val="single" w:sz="2" w:space="0" w:color="000000"/>
            </w:tcBorders>
          </w:tcPr>
          <w:p w14:paraId="15941916" w14:textId="573EEE42" w:rsidR="00B43AED" w:rsidRPr="00D9699D" w:rsidRDefault="00F5295B" w:rsidP="00F5295B">
            <w:pPr>
              <w:shd w:val="clear" w:color="auto" w:fill="FFFFFF"/>
              <w:suppressAutoHyphens w:val="0"/>
              <w:spacing w:before="114" w:after="114" w:line="360" w:lineRule="auto"/>
              <w:jc w:val="both"/>
              <w:rPr>
                <w:rFonts w:ascii="Times New Roman" w:hAnsi="Times New Roman"/>
                <w:lang w:val="en-US"/>
              </w:rPr>
            </w:pPr>
            <w:r>
              <w:rPr>
                <w:rFonts w:ascii="Times New Roman" w:eastAsia="Times New Roman" w:hAnsi="Times New Roman" w:cs="Arial"/>
                <w:color w:val="000000"/>
                <w:sz w:val="28"/>
                <w:szCs w:val="28"/>
                <w:lang w:eastAsia="ru-RU"/>
              </w:rPr>
              <w:t>R</w:t>
            </w:r>
            <w:r w:rsidR="00D9699D">
              <w:rPr>
                <w:rFonts w:ascii="Times New Roman" w:eastAsia="Times New Roman" w:hAnsi="Times New Roman" w:cs="Arial"/>
                <w:color w:val="000000"/>
                <w:sz w:val="28"/>
                <w:szCs w:val="28"/>
                <w:lang w:val="en-US" w:eastAsia="ru-RU"/>
              </w:rPr>
              <w:t>W</w:t>
            </w:r>
          </w:p>
        </w:tc>
        <w:tc>
          <w:tcPr>
            <w:tcW w:w="4678" w:type="dxa"/>
            <w:tcBorders>
              <w:left w:val="single" w:sz="2" w:space="0" w:color="000000"/>
              <w:bottom w:val="single" w:sz="2" w:space="0" w:color="000000"/>
              <w:right w:val="single" w:sz="2" w:space="0" w:color="000000"/>
            </w:tcBorders>
          </w:tcPr>
          <w:p w14:paraId="6D931990" w14:textId="77777777" w:rsidR="00B43AED" w:rsidRDefault="00F5295B" w:rsidP="00F5295B">
            <w:pPr>
              <w:shd w:val="clear" w:color="auto" w:fill="FFFFFF"/>
              <w:suppressAutoHyphens w:val="0"/>
              <w:spacing w:before="114" w:after="114" w:line="360" w:lineRule="auto"/>
              <w:jc w:val="both"/>
              <w:rPr>
                <w:rFonts w:ascii="Times New Roman" w:hAnsi="Times New Roman"/>
              </w:rPr>
            </w:pPr>
            <w:r>
              <w:rPr>
                <w:rFonts w:ascii="Times New Roman" w:eastAsia="Times New Roman" w:hAnsi="Times New Roman" w:cs="Arial"/>
                <w:color w:val="000000"/>
                <w:sz w:val="28"/>
                <w:szCs w:val="28"/>
                <w:lang w:val="en-US" w:eastAsia="ru-RU"/>
              </w:rPr>
              <w:t>r</w:t>
            </w:r>
            <w:proofErr w:type="spellStart"/>
            <w:r>
              <w:rPr>
                <w:rFonts w:ascii="Times New Roman" w:eastAsia="Times New Roman" w:hAnsi="Times New Roman" w:cs="Arial"/>
                <w:color w:val="000000"/>
                <w:sz w:val="28"/>
                <w:szCs w:val="28"/>
                <w:lang w:eastAsia="ru-RU"/>
              </w:rPr>
              <w:t>adioactive</w:t>
            </w:r>
            <w:proofErr w:type="spellEnd"/>
            <w:r>
              <w:rPr>
                <w:rFonts w:ascii="Times New Roman" w:eastAsia="Times New Roman" w:hAnsi="Times New Roman" w:cs="Arial"/>
                <w:color w:val="000000"/>
                <w:sz w:val="28"/>
                <w:szCs w:val="28"/>
                <w:lang w:eastAsia="ru-RU"/>
              </w:rPr>
              <w:t xml:space="preserve"> </w:t>
            </w:r>
            <w:r>
              <w:rPr>
                <w:rFonts w:ascii="Times New Roman" w:eastAsia="Times New Roman" w:hAnsi="Times New Roman" w:cs="Arial"/>
                <w:color w:val="000000"/>
                <w:sz w:val="28"/>
                <w:szCs w:val="28"/>
                <w:lang w:val="en-US" w:eastAsia="ru-RU"/>
              </w:rPr>
              <w:t>w</w:t>
            </w:r>
            <w:proofErr w:type="spellStart"/>
            <w:r>
              <w:rPr>
                <w:rFonts w:ascii="Times New Roman" w:eastAsia="Times New Roman" w:hAnsi="Times New Roman" w:cs="Arial"/>
                <w:color w:val="000000"/>
                <w:sz w:val="28"/>
                <w:szCs w:val="28"/>
                <w:lang w:eastAsia="ru-RU"/>
              </w:rPr>
              <w:t>aste</w:t>
            </w:r>
            <w:proofErr w:type="spellEnd"/>
          </w:p>
        </w:tc>
      </w:tr>
      <w:tr w:rsidR="00B43AED" w14:paraId="6CEA558A" w14:textId="77777777">
        <w:tc>
          <w:tcPr>
            <w:tcW w:w="4677" w:type="dxa"/>
            <w:tcBorders>
              <w:left w:val="single" w:sz="2" w:space="0" w:color="000000"/>
              <w:bottom w:val="single" w:sz="2" w:space="0" w:color="000000"/>
            </w:tcBorders>
          </w:tcPr>
          <w:p w14:paraId="5CA857CE" w14:textId="416775AA" w:rsidR="00B43AED" w:rsidRDefault="006368BF" w:rsidP="00F5295B">
            <w:pPr>
              <w:pStyle w:val="aa"/>
              <w:jc w:val="both"/>
              <w:rPr>
                <w:rFonts w:ascii="Times New Roman" w:hAnsi="Times New Roman"/>
                <w:sz w:val="28"/>
                <w:szCs w:val="28"/>
                <w:lang w:val="en-US"/>
              </w:rPr>
            </w:pPr>
            <w:r>
              <w:rPr>
                <w:rFonts w:ascii="Times New Roman" w:hAnsi="Times New Roman"/>
                <w:sz w:val="28"/>
                <w:szCs w:val="28"/>
                <w:lang w:val="en-US"/>
              </w:rPr>
              <w:t>RM</w:t>
            </w:r>
          </w:p>
        </w:tc>
        <w:tc>
          <w:tcPr>
            <w:tcW w:w="4678" w:type="dxa"/>
            <w:tcBorders>
              <w:left w:val="single" w:sz="2" w:space="0" w:color="000000"/>
              <w:bottom w:val="single" w:sz="2" w:space="0" w:color="000000"/>
              <w:right w:val="single" w:sz="2" w:space="0" w:color="000000"/>
            </w:tcBorders>
          </w:tcPr>
          <w:p w14:paraId="413D6F79" w14:textId="6EEA1171" w:rsidR="00B43AED" w:rsidRDefault="00F5295B" w:rsidP="006368BF">
            <w:pPr>
              <w:shd w:val="clear" w:color="auto" w:fill="FFFFFF"/>
              <w:suppressAutoHyphens w:val="0"/>
              <w:spacing w:before="114" w:after="114" w:line="360" w:lineRule="auto"/>
              <w:jc w:val="both"/>
              <w:rPr>
                <w:rFonts w:ascii="Times New Roman" w:hAnsi="Times New Roman"/>
              </w:rPr>
            </w:pPr>
            <w:r>
              <w:rPr>
                <w:rFonts w:ascii="Times New Roman" w:eastAsia="Times New Roman" w:hAnsi="Times New Roman" w:cs="Arial"/>
                <w:color w:val="000000"/>
                <w:sz w:val="28"/>
                <w:szCs w:val="28"/>
                <w:lang w:val="en-US" w:eastAsia="ru-RU"/>
              </w:rPr>
              <w:t>r</w:t>
            </w:r>
            <w:proofErr w:type="spellStart"/>
            <w:r>
              <w:rPr>
                <w:rFonts w:ascii="Times New Roman" w:eastAsia="Times New Roman" w:hAnsi="Times New Roman" w:cs="Arial"/>
                <w:color w:val="000000"/>
                <w:sz w:val="28"/>
                <w:szCs w:val="28"/>
                <w:lang w:eastAsia="ru-RU"/>
              </w:rPr>
              <w:t>adioactive</w:t>
            </w:r>
            <w:proofErr w:type="spellEnd"/>
            <w:r>
              <w:rPr>
                <w:rFonts w:ascii="Times New Roman" w:eastAsia="Times New Roman" w:hAnsi="Times New Roman" w:cs="Arial"/>
                <w:color w:val="000000"/>
                <w:sz w:val="28"/>
                <w:szCs w:val="28"/>
                <w:lang w:eastAsia="ru-RU"/>
              </w:rPr>
              <w:t xml:space="preserve"> </w:t>
            </w:r>
            <w:proofErr w:type="spellStart"/>
            <w:r w:rsidR="006368BF" w:rsidRPr="006368BF">
              <w:rPr>
                <w:rFonts w:ascii="Times New Roman" w:eastAsia="Times New Roman" w:hAnsi="Times New Roman" w:cs="Arial"/>
                <w:color w:val="000000"/>
                <w:sz w:val="28"/>
                <w:szCs w:val="28"/>
                <w:lang w:eastAsia="ru-RU"/>
              </w:rPr>
              <w:t>materials</w:t>
            </w:r>
            <w:proofErr w:type="spellEnd"/>
          </w:p>
        </w:tc>
      </w:tr>
    </w:tbl>
    <w:p w14:paraId="299B21FF" w14:textId="77777777" w:rsidR="00D9699D" w:rsidRDefault="00D9699D" w:rsidP="00F5295B">
      <w:pPr>
        <w:shd w:val="clear" w:color="auto" w:fill="FFFFFF"/>
        <w:suppressAutoHyphens w:val="0"/>
        <w:spacing w:before="114" w:after="114" w:line="360" w:lineRule="auto"/>
        <w:jc w:val="both"/>
        <w:rPr>
          <w:rFonts w:ascii="Times New Roman" w:eastAsia="Times New Roman" w:hAnsi="Times New Roman" w:cs="Arial"/>
          <w:b/>
          <w:bCs/>
          <w:color w:val="000000"/>
          <w:sz w:val="28"/>
          <w:szCs w:val="28"/>
          <w:lang w:val="en-US" w:eastAsia="ru-RU"/>
        </w:rPr>
      </w:pPr>
    </w:p>
    <w:p w14:paraId="74E06E24" w14:textId="3089DB7F" w:rsidR="00B43AED" w:rsidRPr="00D9699D" w:rsidRDefault="00F5295B" w:rsidP="00F5295B">
      <w:pPr>
        <w:shd w:val="clear" w:color="auto" w:fill="FFFFFF"/>
        <w:suppressAutoHyphens w:val="0"/>
        <w:spacing w:before="114" w:after="114" w:line="360" w:lineRule="auto"/>
        <w:jc w:val="both"/>
        <w:rPr>
          <w:rFonts w:ascii="Times New Roman" w:hAnsi="Times New Roman"/>
          <w:lang w:val="en-US"/>
        </w:rPr>
      </w:pPr>
      <w:r>
        <w:rPr>
          <w:rFonts w:ascii="Times New Roman" w:eastAsia="Times New Roman" w:hAnsi="Times New Roman" w:cs="Arial"/>
          <w:b/>
          <w:bCs/>
          <w:color w:val="000000"/>
          <w:sz w:val="28"/>
          <w:szCs w:val="28"/>
          <w:lang w:val="en-US" w:eastAsia="ru-RU"/>
        </w:rPr>
        <w:t>3</w:t>
      </w:r>
      <w:r w:rsidRPr="00D9699D">
        <w:rPr>
          <w:rFonts w:ascii="Times New Roman" w:eastAsia="Times New Roman" w:hAnsi="Times New Roman" w:cs="Arial"/>
          <w:b/>
          <w:bCs/>
          <w:color w:val="000000"/>
          <w:sz w:val="28"/>
          <w:szCs w:val="28"/>
          <w:lang w:val="en-US" w:eastAsia="ru-RU"/>
        </w:rPr>
        <w:t>. Introduct</w:t>
      </w:r>
      <w:r w:rsidR="00D9699D">
        <w:rPr>
          <w:rFonts w:ascii="Times New Roman" w:eastAsia="Times New Roman" w:hAnsi="Times New Roman" w:cs="Arial"/>
          <w:b/>
          <w:bCs/>
          <w:color w:val="000000"/>
          <w:sz w:val="28"/>
          <w:szCs w:val="28"/>
          <w:lang w:val="en-US" w:eastAsia="ru-RU"/>
        </w:rPr>
        <w:t>ory</w:t>
      </w:r>
      <w:r w:rsidRPr="00D9699D">
        <w:rPr>
          <w:rFonts w:ascii="Times New Roman" w:eastAsia="Times New Roman" w:hAnsi="Times New Roman" w:cs="Arial"/>
          <w:b/>
          <w:bCs/>
          <w:color w:val="000000"/>
          <w:sz w:val="28"/>
          <w:szCs w:val="28"/>
          <w:lang w:val="en-US" w:eastAsia="ru-RU"/>
        </w:rPr>
        <w:t xml:space="preserve"> provisions</w:t>
      </w:r>
    </w:p>
    <w:p w14:paraId="60EE4134" w14:textId="7C9DE616"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3.1 The mission of </w:t>
      </w:r>
      <w:r w:rsidR="0058659D">
        <w:rPr>
          <w:rFonts w:ascii="Times New Roman" w:eastAsia="Times New Roman" w:hAnsi="Times New Roman" w:cs="Arial"/>
          <w:color w:val="000000"/>
          <w:sz w:val="28"/>
          <w:szCs w:val="28"/>
          <w:lang w:val="en-US" w:eastAsia="ru-RU"/>
        </w:rPr>
        <w:t>NORW</w:t>
      </w:r>
      <w:r w:rsidR="00D9699D"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is to ensure environmental safety of the Russian Federation in the field of final isolation of radioactive waste.</w:t>
      </w:r>
      <w:r w:rsidR="00D9699D">
        <w:rPr>
          <w:rFonts w:ascii="Times New Roman" w:eastAsia="Times New Roman" w:hAnsi="Times New Roman" w:cs="Arial"/>
          <w:color w:val="000000"/>
          <w:sz w:val="28"/>
          <w:szCs w:val="28"/>
          <w:lang w:val="en-US" w:eastAsia="ru-RU"/>
        </w:rPr>
        <w:t xml:space="preserve"> </w:t>
      </w:r>
    </w:p>
    <w:p w14:paraId="2F4857E9" w14:textId="5F96C75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3.2 The main activities of </w:t>
      </w:r>
      <w:r w:rsidR="0058659D">
        <w:rPr>
          <w:rFonts w:ascii="Times New Roman" w:eastAsia="Times New Roman" w:hAnsi="Times New Roman" w:cs="Arial"/>
          <w:color w:val="000000"/>
          <w:sz w:val="28"/>
          <w:szCs w:val="28"/>
          <w:lang w:val="en-US" w:eastAsia="ru-RU"/>
        </w:rPr>
        <w:t>NORW</w:t>
      </w:r>
      <w:r w:rsidR="00D9699D"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are as follows:</w:t>
      </w:r>
    </w:p>
    <w:p w14:paraId="05614E54"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Implementation of final isolation of radioactive waste;</w:t>
      </w:r>
    </w:p>
    <w:p w14:paraId="0106A757" w14:textId="237BE441"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ensuring safe handling of radioactive waste accepted for final isolation of R</w:t>
      </w:r>
      <w:r w:rsidR="00D9699D">
        <w:rPr>
          <w:rFonts w:ascii="Times New Roman" w:eastAsia="Times New Roman" w:hAnsi="Times New Roman" w:cs="Arial"/>
          <w:color w:val="000000"/>
          <w:sz w:val="28"/>
          <w:szCs w:val="28"/>
          <w:lang w:val="en-US" w:eastAsia="ru-RU"/>
        </w:rPr>
        <w:t>W</w:t>
      </w:r>
      <w:r w:rsidRPr="00700E4B">
        <w:rPr>
          <w:rFonts w:ascii="Times New Roman" w:eastAsia="Times New Roman" w:hAnsi="Times New Roman" w:cs="Arial"/>
          <w:color w:val="000000"/>
          <w:sz w:val="28"/>
          <w:szCs w:val="28"/>
          <w:lang w:val="en-US" w:eastAsia="ru-RU"/>
        </w:rPr>
        <w:t>;</w:t>
      </w:r>
    </w:p>
    <w:p w14:paraId="774E5845" w14:textId="213300CC"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 ensuring operation and closure of final isolation </w:t>
      </w:r>
      <w:r w:rsidR="0076092F">
        <w:rPr>
          <w:rFonts w:ascii="Times New Roman" w:hAnsi="Times New Roman"/>
          <w:sz w:val="28"/>
          <w:szCs w:val="28"/>
          <w:lang w:val="en-US"/>
        </w:rPr>
        <w:t>radioactive</w:t>
      </w:r>
      <w:r w:rsidR="0076092F" w:rsidRPr="00136440">
        <w:rPr>
          <w:rFonts w:ascii="Times New Roman" w:hAnsi="Times New Roman"/>
          <w:sz w:val="28"/>
          <w:szCs w:val="28"/>
          <w:lang w:val="en-US"/>
        </w:rPr>
        <w:t xml:space="preserve"> disposal</w:t>
      </w:r>
      <w:r w:rsidR="0076092F">
        <w:rPr>
          <w:rFonts w:ascii="Times New Roman" w:hAnsi="Times New Roman"/>
          <w:sz w:val="28"/>
          <w:szCs w:val="28"/>
          <w:lang w:val="en-US"/>
        </w:rPr>
        <w:t>s</w:t>
      </w:r>
      <w:r w:rsidR="0076092F" w:rsidRPr="00136440">
        <w:rPr>
          <w:rFonts w:ascii="Times New Roman" w:hAnsi="Times New Roman"/>
          <w:sz w:val="28"/>
          <w:szCs w:val="28"/>
          <w:lang w:val="en-US"/>
        </w:rPr>
        <w:t xml:space="preserve"> </w:t>
      </w:r>
      <w:r w:rsidRPr="00700E4B">
        <w:rPr>
          <w:rFonts w:ascii="Times New Roman" w:eastAsia="Times New Roman" w:hAnsi="Times New Roman" w:cs="Arial"/>
          <w:color w:val="000000"/>
          <w:sz w:val="28"/>
          <w:szCs w:val="28"/>
          <w:lang w:val="en-US" w:eastAsia="ru-RU"/>
        </w:rPr>
        <w:t>of R</w:t>
      </w:r>
      <w:r w:rsidR="00D9699D">
        <w:rPr>
          <w:rFonts w:ascii="Times New Roman" w:eastAsia="Times New Roman" w:hAnsi="Times New Roman" w:cs="Arial"/>
          <w:color w:val="000000"/>
          <w:sz w:val="28"/>
          <w:szCs w:val="28"/>
          <w:lang w:val="en-US" w:eastAsia="ru-RU"/>
        </w:rPr>
        <w:t>W</w:t>
      </w:r>
      <w:r w:rsidRPr="00700E4B">
        <w:rPr>
          <w:rFonts w:ascii="Times New Roman" w:eastAsia="Times New Roman" w:hAnsi="Times New Roman" w:cs="Arial"/>
          <w:color w:val="000000"/>
          <w:sz w:val="28"/>
          <w:szCs w:val="28"/>
          <w:lang w:val="en-US" w:eastAsia="ru-RU"/>
        </w:rPr>
        <w:t>;</w:t>
      </w:r>
    </w:p>
    <w:p w14:paraId="139D3A98"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ensuring nuclear, radiation, technical, fire safety, environmental protection;</w:t>
      </w:r>
    </w:p>
    <w:p w14:paraId="11DD8B0D" w14:textId="65CB07CE"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 ensuring radiation control in the territories of disposal of </w:t>
      </w:r>
      <w:r w:rsidR="006368BF">
        <w:rPr>
          <w:rFonts w:ascii="Times New Roman" w:eastAsia="Times New Roman" w:hAnsi="Times New Roman" w:cs="Arial"/>
          <w:color w:val="000000"/>
          <w:sz w:val="28"/>
          <w:szCs w:val="28"/>
          <w:lang w:val="en-US" w:eastAsia="ru-RU"/>
        </w:rPr>
        <w:t>RWDR</w:t>
      </w:r>
      <w:r w:rsidRPr="00700E4B">
        <w:rPr>
          <w:rFonts w:ascii="Times New Roman" w:eastAsia="Times New Roman" w:hAnsi="Times New Roman" w:cs="Arial"/>
          <w:color w:val="000000"/>
          <w:sz w:val="28"/>
          <w:szCs w:val="28"/>
          <w:lang w:val="en-US" w:eastAsia="ru-RU"/>
        </w:rPr>
        <w:t xml:space="preserve">, including periodic radiation control after closure of </w:t>
      </w:r>
      <w:r w:rsidR="006368BF">
        <w:rPr>
          <w:rFonts w:ascii="Times New Roman" w:eastAsia="Times New Roman" w:hAnsi="Times New Roman" w:cs="Arial"/>
          <w:color w:val="000000"/>
          <w:sz w:val="28"/>
          <w:szCs w:val="28"/>
          <w:lang w:val="en-US" w:eastAsia="ru-RU"/>
        </w:rPr>
        <w:t>RWDR</w:t>
      </w:r>
      <w:r w:rsidRPr="00700E4B">
        <w:rPr>
          <w:rFonts w:ascii="Times New Roman" w:eastAsia="Times New Roman" w:hAnsi="Times New Roman" w:cs="Arial"/>
          <w:color w:val="000000"/>
          <w:sz w:val="28"/>
          <w:szCs w:val="28"/>
          <w:lang w:val="en-US" w:eastAsia="ru-RU"/>
        </w:rPr>
        <w:t>;</w:t>
      </w:r>
    </w:p>
    <w:p w14:paraId="7B2C1D2E" w14:textId="062D5900"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 </w:t>
      </w:r>
      <w:r>
        <w:rPr>
          <w:rFonts w:ascii="Times New Roman" w:eastAsia="Times New Roman" w:hAnsi="Times New Roman" w:cs="Arial"/>
          <w:color w:val="000000"/>
          <w:sz w:val="28"/>
          <w:szCs w:val="28"/>
          <w:lang w:val="en-US" w:eastAsia="ru-RU"/>
        </w:rPr>
        <w:t>i</w:t>
      </w:r>
      <w:r w:rsidRPr="00700E4B">
        <w:rPr>
          <w:rFonts w:ascii="Times New Roman" w:eastAsia="Times New Roman" w:hAnsi="Times New Roman" w:cs="Arial"/>
          <w:color w:val="000000"/>
          <w:sz w:val="28"/>
          <w:szCs w:val="28"/>
          <w:lang w:val="en-US" w:eastAsia="ru-RU"/>
        </w:rPr>
        <w:t>nforming the population, state authorities, other state and local authorities about the safety issues related to the handling of</w:t>
      </w:r>
      <w:r>
        <w:rPr>
          <w:rFonts w:ascii="Times New Roman" w:eastAsia="Times New Roman" w:hAnsi="Times New Roman" w:cs="Arial"/>
          <w:color w:val="000000"/>
          <w:sz w:val="28"/>
          <w:szCs w:val="28"/>
          <w:lang w:val="en-US" w:eastAsia="ru-RU"/>
        </w:rPr>
        <w:t xml:space="preserve"> R</w:t>
      </w:r>
      <w:r w:rsidR="00DE5FB7">
        <w:rPr>
          <w:rFonts w:ascii="Times New Roman" w:eastAsia="Times New Roman" w:hAnsi="Times New Roman" w:cs="Arial"/>
          <w:color w:val="000000"/>
          <w:sz w:val="28"/>
          <w:szCs w:val="28"/>
          <w:lang w:val="en-US" w:eastAsia="ru-RU"/>
        </w:rPr>
        <w:t>W</w:t>
      </w:r>
      <w:r w:rsidRPr="00700E4B">
        <w:rPr>
          <w:rFonts w:ascii="Times New Roman" w:eastAsia="Times New Roman" w:hAnsi="Times New Roman" w:cs="Arial"/>
          <w:color w:val="000000"/>
          <w:sz w:val="28"/>
          <w:szCs w:val="28"/>
          <w:lang w:val="en-US" w:eastAsia="ru-RU"/>
        </w:rPr>
        <w:t xml:space="preserve"> and the radiation situation in the territories where the </w:t>
      </w:r>
      <w:r w:rsidR="006368BF">
        <w:rPr>
          <w:rFonts w:ascii="Times New Roman" w:eastAsia="Times New Roman" w:hAnsi="Times New Roman" w:cs="Arial"/>
          <w:color w:val="000000"/>
          <w:sz w:val="28"/>
          <w:szCs w:val="28"/>
          <w:lang w:val="en-US" w:eastAsia="ru-RU"/>
        </w:rPr>
        <w:t>RWDR</w:t>
      </w:r>
      <w:r w:rsidRPr="00700E4B">
        <w:rPr>
          <w:rFonts w:ascii="Times New Roman" w:eastAsia="Times New Roman" w:hAnsi="Times New Roman" w:cs="Arial"/>
          <w:color w:val="000000"/>
          <w:sz w:val="28"/>
          <w:szCs w:val="28"/>
          <w:lang w:val="en-US" w:eastAsia="ru-RU"/>
        </w:rPr>
        <w:t xml:space="preserve"> are located;</w:t>
      </w:r>
    </w:p>
    <w:p w14:paraId="66685509"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 </w:t>
      </w:r>
      <w:r>
        <w:rPr>
          <w:rFonts w:ascii="Times New Roman" w:eastAsia="Times New Roman" w:hAnsi="Times New Roman" w:cs="Arial"/>
          <w:color w:val="000000"/>
          <w:sz w:val="28"/>
          <w:szCs w:val="28"/>
          <w:lang w:val="en-US" w:eastAsia="ru-RU"/>
        </w:rPr>
        <w:t>o</w:t>
      </w:r>
      <w:r w:rsidRPr="00700E4B">
        <w:rPr>
          <w:rFonts w:ascii="Times New Roman" w:eastAsia="Times New Roman" w:hAnsi="Times New Roman" w:cs="Arial"/>
          <w:color w:val="000000"/>
          <w:sz w:val="28"/>
          <w:szCs w:val="28"/>
          <w:lang w:val="en-US" w:eastAsia="ru-RU"/>
        </w:rPr>
        <w:t>rganizing and conducting public hearings, etc</w:t>
      </w:r>
      <w:proofErr w:type="gramStart"/>
      <w:r w:rsidRPr="00700E4B">
        <w:rPr>
          <w:rFonts w:ascii="Times New Roman" w:eastAsia="Times New Roman" w:hAnsi="Times New Roman" w:cs="Arial"/>
          <w:color w:val="000000"/>
          <w:sz w:val="28"/>
          <w:szCs w:val="28"/>
          <w:lang w:val="en-US" w:eastAsia="ru-RU"/>
        </w:rPr>
        <w:t>.;</w:t>
      </w:r>
      <w:proofErr w:type="gramEnd"/>
      <w:r w:rsidRPr="00700E4B">
        <w:rPr>
          <w:rFonts w:ascii="Times New Roman" w:eastAsia="Times New Roman" w:hAnsi="Times New Roman" w:cs="Arial"/>
          <w:color w:val="000000"/>
          <w:sz w:val="28"/>
          <w:szCs w:val="28"/>
          <w:lang w:val="en-US" w:eastAsia="ru-RU"/>
        </w:rPr>
        <w:t xml:space="preserve"> </w:t>
      </w:r>
    </w:p>
    <w:p w14:paraId="4B9326B1" w14:textId="266FCFF4"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r w:rsidRPr="00700E4B">
        <w:rPr>
          <w:rFonts w:ascii="Times New Roman" w:eastAsia="Times New Roman" w:hAnsi="Times New Roman" w:cs="Arial"/>
          <w:color w:val="000000"/>
          <w:sz w:val="28"/>
          <w:szCs w:val="28"/>
          <w:lang w:val="en-US" w:eastAsia="ru-RU"/>
        </w:rPr>
        <w:t xml:space="preserve">3.3 </w:t>
      </w:r>
      <w:r w:rsidR="0058659D">
        <w:rPr>
          <w:rFonts w:ascii="Times New Roman" w:eastAsia="Times New Roman" w:hAnsi="Times New Roman" w:cs="Arial"/>
          <w:color w:val="000000"/>
          <w:sz w:val="28"/>
          <w:szCs w:val="28"/>
          <w:lang w:val="en-US" w:eastAsia="ru-RU"/>
        </w:rPr>
        <w:t>NORW</w:t>
      </w:r>
      <w:r w:rsidR="00E44659"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consists of the central office and the following branches: </w:t>
      </w:r>
      <w:proofErr w:type="spellStart"/>
      <w:r w:rsidRPr="00700E4B">
        <w:rPr>
          <w:rFonts w:ascii="Times New Roman" w:eastAsia="Times New Roman" w:hAnsi="Times New Roman" w:cs="Arial"/>
          <w:color w:val="000000"/>
          <w:sz w:val="28"/>
          <w:szCs w:val="28"/>
          <w:lang w:val="en-US" w:eastAsia="ru-RU"/>
        </w:rPr>
        <w:t>Dimitrovgradsky</w:t>
      </w:r>
      <w:proofErr w:type="spellEnd"/>
      <w:r w:rsidRPr="00700E4B">
        <w:rPr>
          <w:rFonts w:ascii="Times New Roman" w:eastAsia="Times New Roman" w:hAnsi="Times New Roman" w:cs="Arial"/>
          <w:color w:val="000000"/>
          <w:sz w:val="28"/>
          <w:szCs w:val="28"/>
          <w:lang w:val="en-US" w:eastAsia="ru-RU"/>
        </w:rPr>
        <w:t xml:space="preserve"> Branch (</w:t>
      </w:r>
      <w:proofErr w:type="spellStart"/>
      <w:r w:rsidRPr="00700E4B">
        <w:rPr>
          <w:rFonts w:ascii="Times New Roman" w:eastAsia="Times New Roman" w:hAnsi="Times New Roman" w:cs="Arial"/>
          <w:color w:val="000000"/>
          <w:sz w:val="28"/>
          <w:szCs w:val="28"/>
          <w:lang w:val="en-US" w:eastAsia="ru-RU"/>
        </w:rPr>
        <w:t>Dimitrovgrad</w:t>
      </w:r>
      <w:proofErr w:type="spellEnd"/>
      <w:r w:rsidRPr="00700E4B">
        <w:rPr>
          <w:rFonts w:ascii="Times New Roman" w:eastAsia="Times New Roman" w:hAnsi="Times New Roman" w:cs="Arial"/>
          <w:color w:val="000000"/>
          <w:sz w:val="28"/>
          <w:szCs w:val="28"/>
          <w:lang w:val="en-US" w:eastAsia="ru-RU"/>
        </w:rPr>
        <w:t xml:space="preserve"> </w:t>
      </w:r>
      <w:r>
        <w:rPr>
          <w:rFonts w:ascii="Times New Roman" w:eastAsia="Times New Roman" w:hAnsi="Times New Roman" w:cs="Arial"/>
          <w:color w:val="000000"/>
          <w:sz w:val="28"/>
          <w:szCs w:val="28"/>
          <w:lang w:val="en-US" w:eastAsia="ru-RU"/>
        </w:rPr>
        <w:t>city</w:t>
      </w:r>
      <w:r w:rsidRPr="00700E4B">
        <w:rPr>
          <w:rFonts w:ascii="Times New Roman" w:eastAsia="Times New Roman" w:hAnsi="Times New Roman" w:cs="Arial"/>
          <w:color w:val="000000"/>
          <w:sz w:val="28"/>
          <w:szCs w:val="28"/>
          <w:lang w:val="en-US" w:eastAsia="ru-RU"/>
        </w:rPr>
        <w:t xml:space="preserve">, Ulyanovsk Region); </w:t>
      </w:r>
      <w:proofErr w:type="spellStart"/>
      <w:r w:rsidRPr="00700E4B">
        <w:rPr>
          <w:rFonts w:ascii="Times New Roman" w:eastAsia="Times New Roman" w:hAnsi="Times New Roman" w:cs="Arial"/>
          <w:color w:val="000000"/>
          <w:sz w:val="28"/>
          <w:szCs w:val="28"/>
          <w:lang w:val="en-US" w:eastAsia="ru-RU"/>
        </w:rPr>
        <w:t>Zheleznogorsky</w:t>
      </w:r>
      <w:proofErr w:type="spellEnd"/>
      <w:r w:rsidRPr="00700E4B">
        <w:rPr>
          <w:rFonts w:ascii="Times New Roman" w:eastAsia="Times New Roman" w:hAnsi="Times New Roman" w:cs="Arial"/>
          <w:color w:val="000000"/>
          <w:sz w:val="28"/>
          <w:szCs w:val="28"/>
          <w:lang w:val="en-US" w:eastAsia="ru-RU"/>
        </w:rPr>
        <w:t xml:space="preserve"> Branch (</w:t>
      </w:r>
      <w:proofErr w:type="spellStart"/>
      <w:r w:rsidRPr="00700E4B">
        <w:rPr>
          <w:rFonts w:ascii="Times New Roman" w:eastAsia="Times New Roman" w:hAnsi="Times New Roman" w:cs="Arial"/>
          <w:color w:val="000000"/>
          <w:sz w:val="28"/>
          <w:szCs w:val="28"/>
          <w:lang w:val="en-US" w:eastAsia="ru-RU"/>
        </w:rPr>
        <w:t>Zheleznogorsk</w:t>
      </w:r>
      <w:proofErr w:type="spellEnd"/>
      <w:r w:rsidRPr="00700E4B">
        <w:rPr>
          <w:rFonts w:ascii="Times New Roman" w:eastAsia="Times New Roman" w:hAnsi="Times New Roman" w:cs="Arial"/>
          <w:color w:val="000000"/>
          <w:sz w:val="28"/>
          <w:szCs w:val="28"/>
          <w:lang w:val="en-US" w:eastAsia="ru-RU"/>
        </w:rPr>
        <w:t xml:space="preserve"> </w:t>
      </w:r>
      <w:r>
        <w:rPr>
          <w:rFonts w:ascii="Times New Roman" w:eastAsia="Times New Roman" w:hAnsi="Times New Roman" w:cs="Arial"/>
          <w:color w:val="000000"/>
          <w:sz w:val="28"/>
          <w:szCs w:val="28"/>
          <w:lang w:val="en-US" w:eastAsia="ru-RU"/>
        </w:rPr>
        <w:t>city</w:t>
      </w:r>
      <w:r w:rsidRPr="00700E4B">
        <w:rPr>
          <w:rFonts w:ascii="Times New Roman" w:eastAsia="Times New Roman" w:hAnsi="Times New Roman" w:cs="Arial"/>
          <w:color w:val="000000"/>
          <w:sz w:val="28"/>
          <w:szCs w:val="28"/>
          <w:lang w:val="en-US" w:eastAsia="ru-RU"/>
        </w:rPr>
        <w:t xml:space="preserve">, Krasnoyarsk Region); </w:t>
      </w:r>
      <w:proofErr w:type="spellStart"/>
      <w:r w:rsidRPr="00700E4B">
        <w:rPr>
          <w:rFonts w:ascii="Times New Roman" w:eastAsia="Times New Roman" w:hAnsi="Times New Roman" w:cs="Arial"/>
          <w:color w:val="000000"/>
          <w:sz w:val="28"/>
          <w:szCs w:val="28"/>
          <w:lang w:val="en-US" w:eastAsia="ru-RU"/>
        </w:rPr>
        <w:t>Seversky</w:t>
      </w:r>
      <w:proofErr w:type="spellEnd"/>
      <w:r w:rsidRPr="00700E4B">
        <w:rPr>
          <w:rFonts w:ascii="Times New Roman" w:eastAsia="Times New Roman" w:hAnsi="Times New Roman" w:cs="Arial"/>
          <w:color w:val="000000"/>
          <w:sz w:val="28"/>
          <w:szCs w:val="28"/>
          <w:lang w:val="en-US" w:eastAsia="ru-RU"/>
        </w:rPr>
        <w:t xml:space="preserve"> Branch (</w:t>
      </w:r>
      <w:proofErr w:type="spellStart"/>
      <w:r w:rsidRPr="00700E4B">
        <w:rPr>
          <w:rFonts w:ascii="Times New Roman" w:eastAsia="Times New Roman" w:hAnsi="Times New Roman" w:cs="Arial"/>
          <w:color w:val="000000"/>
          <w:sz w:val="28"/>
          <w:szCs w:val="28"/>
          <w:lang w:val="en-US" w:eastAsia="ru-RU"/>
        </w:rPr>
        <w:t>Seversk</w:t>
      </w:r>
      <w:proofErr w:type="spellEnd"/>
      <w:r w:rsidRPr="00700E4B">
        <w:rPr>
          <w:rFonts w:ascii="Times New Roman" w:eastAsia="Times New Roman" w:hAnsi="Times New Roman" w:cs="Arial"/>
          <w:color w:val="000000"/>
          <w:sz w:val="28"/>
          <w:szCs w:val="28"/>
          <w:lang w:val="en-US" w:eastAsia="ru-RU"/>
        </w:rPr>
        <w:t xml:space="preserve"> </w:t>
      </w:r>
      <w:r>
        <w:rPr>
          <w:rFonts w:ascii="Times New Roman" w:eastAsia="Times New Roman" w:hAnsi="Times New Roman" w:cs="Arial"/>
          <w:color w:val="000000"/>
          <w:sz w:val="28"/>
          <w:szCs w:val="28"/>
          <w:lang w:val="en-US" w:eastAsia="ru-RU"/>
        </w:rPr>
        <w:t>city</w:t>
      </w:r>
      <w:r w:rsidRPr="00700E4B">
        <w:rPr>
          <w:rFonts w:ascii="Times New Roman" w:eastAsia="Times New Roman" w:hAnsi="Times New Roman" w:cs="Arial"/>
          <w:color w:val="000000"/>
          <w:sz w:val="28"/>
          <w:szCs w:val="28"/>
          <w:lang w:val="en-US" w:eastAsia="ru-RU"/>
        </w:rPr>
        <w:t xml:space="preserve">, Tomsk </w:t>
      </w:r>
      <w:r w:rsidRPr="00700E4B">
        <w:rPr>
          <w:rFonts w:ascii="Times New Roman" w:eastAsia="Times New Roman" w:hAnsi="Times New Roman" w:cs="Arial"/>
          <w:color w:val="000000"/>
          <w:sz w:val="28"/>
          <w:szCs w:val="28"/>
          <w:lang w:val="en-US" w:eastAsia="ru-RU"/>
        </w:rPr>
        <w:lastRenderedPageBreak/>
        <w:t xml:space="preserve">Region), including the </w:t>
      </w:r>
      <w:proofErr w:type="spellStart"/>
      <w:r w:rsidRPr="00700E4B">
        <w:rPr>
          <w:rFonts w:ascii="Times New Roman" w:eastAsia="Times New Roman" w:hAnsi="Times New Roman" w:cs="Arial"/>
          <w:color w:val="000000"/>
          <w:sz w:val="28"/>
          <w:szCs w:val="28"/>
          <w:lang w:val="en-US" w:eastAsia="ru-RU"/>
        </w:rPr>
        <w:t>Novouralsk</w:t>
      </w:r>
      <w:proofErr w:type="spellEnd"/>
      <w:r w:rsidRPr="00700E4B">
        <w:rPr>
          <w:rFonts w:ascii="Times New Roman" w:eastAsia="Times New Roman" w:hAnsi="Times New Roman" w:cs="Arial"/>
          <w:color w:val="000000"/>
          <w:sz w:val="28"/>
          <w:szCs w:val="28"/>
          <w:lang w:val="en-US" w:eastAsia="ru-RU"/>
        </w:rPr>
        <w:t xml:space="preserve"> Branch of </w:t>
      </w:r>
      <w:proofErr w:type="spellStart"/>
      <w:r w:rsidRPr="00700E4B">
        <w:rPr>
          <w:rFonts w:ascii="Times New Roman" w:eastAsia="Times New Roman" w:hAnsi="Times New Roman" w:cs="Arial"/>
          <w:color w:val="000000"/>
          <w:sz w:val="28"/>
          <w:szCs w:val="28"/>
          <w:lang w:val="en-US" w:eastAsia="ru-RU"/>
        </w:rPr>
        <w:t>Seversky</w:t>
      </w:r>
      <w:proofErr w:type="spellEnd"/>
      <w:r w:rsidRPr="00700E4B">
        <w:rPr>
          <w:rFonts w:ascii="Times New Roman" w:eastAsia="Times New Roman" w:hAnsi="Times New Roman" w:cs="Arial"/>
          <w:color w:val="000000"/>
          <w:sz w:val="28"/>
          <w:szCs w:val="28"/>
          <w:lang w:val="en-US" w:eastAsia="ru-RU"/>
        </w:rPr>
        <w:t xml:space="preserve"> (</w:t>
      </w:r>
      <w:proofErr w:type="spellStart"/>
      <w:r w:rsidRPr="00700E4B">
        <w:rPr>
          <w:rFonts w:ascii="Times New Roman" w:eastAsia="Times New Roman" w:hAnsi="Times New Roman" w:cs="Arial"/>
          <w:color w:val="000000"/>
          <w:sz w:val="28"/>
          <w:szCs w:val="28"/>
          <w:lang w:val="en-US" w:eastAsia="ru-RU"/>
        </w:rPr>
        <w:t>Novouralsk</w:t>
      </w:r>
      <w:proofErr w:type="spellEnd"/>
      <w:r w:rsidRPr="00700E4B">
        <w:rPr>
          <w:rFonts w:ascii="Times New Roman" w:eastAsia="Times New Roman" w:hAnsi="Times New Roman" w:cs="Arial"/>
          <w:color w:val="000000"/>
          <w:sz w:val="28"/>
          <w:szCs w:val="28"/>
          <w:lang w:val="en-US" w:eastAsia="ru-RU"/>
        </w:rPr>
        <w:t xml:space="preserve"> </w:t>
      </w:r>
      <w:r>
        <w:rPr>
          <w:rFonts w:ascii="Times New Roman" w:eastAsia="Times New Roman" w:hAnsi="Times New Roman" w:cs="Arial"/>
          <w:color w:val="000000"/>
          <w:sz w:val="28"/>
          <w:szCs w:val="28"/>
          <w:lang w:val="en-US" w:eastAsia="ru-RU"/>
        </w:rPr>
        <w:t>city</w:t>
      </w:r>
      <w:r w:rsidRPr="00700E4B">
        <w:rPr>
          <w:rFonts w:ascii="Times New Roman" w:eastAsia="Times New Roman" w:hAnsi="Times New Roman" w:cs="Arial"/>
          <w:color w:val="000000"/>
          <w:sz w:val="28"/>
          <w:szCs w:val="28"/>
          <w:lang w:val="en-US" w:eastAsia="ru-RU"/>
        </w:rPr>
        <w:t>, Sverdlovsk Region)</w:t>
      </w:r>
      <w:proofErr w:type="gramStart"/>
      <w:r w:rsidRPr="00700E4B">
        <w:rPr>
          <w:rFonts w:ascii="Times New Roman" w:eastAsia="Times New Roman" w:hAnsi="Times New Roman" w:cs="Arial"/>
          <w:color w:val="000000"/>
          <w:sz w:val="28"/>
          <w:szCs w:val="28"/>
          <w:lang w:val="en-US" w:eastAsia="ru-RU"/>
        </w:rPr>
        <w:t>;</w:t>
      </w:r>
      <w:proofErr w:type="gramEnd"/>
      <w:r w:rsidRPr="00700E4B">
        <w:rPr>
          <w:rFonts w:ascii="Times New Roman" w:eastAsia="Times New Roman" w:hAnsi="Times New Roman" w:cs="Arial"/>
          <w:color w:val="000000"/>
          <w:sz w:val="28"/>
          <w:szCs w:val="28"/>
          <w:lang w:val="en-US" w:eastAsia="ru-RU"/>
        </w:rPr>
        <w:t xml:space="preserve"> </w:t>
      </w:r>
      <w:proofErr w:type="spellStart"/>
      <w:r w:rsidRPr="00700E4B">
        <w:rPr>
          <w:rFonts w:ascii="Times New Roman" w:eastAsia="Times New Roman" w:hAnsi="Times New Roman" w:cs="Arial"/>
          <w:color w:val="000000"/>
          <w:sz w:val="28"/>
          <w:szCs w:val="28"/>
          <w:lang w:val="en-US" w:eastAsia="ru-RU"/>
        </w:rPr>
        <w:t>Ozersky</w:t>
      </w:r>
      <w:proofErr w:type="spellEnd"/>
      <w:r w:rsidRPr="00700E4B">
        <w:rPr>
          <w:rFonts w:ascii="Times New Roman" w:eastAsia="Times New Roman" w:hAnsi="Times New Roman" w:cs="Arial"/>
          <w:color w:val="000000"/>
          <w:sz w:val="28"/>
          <w:szCs w:val="28"/>
          <w:lang w:val="en-US" w:eastAsia="ru-RU"/>
        </w:rPr>
        <w:t xml:space="preserve"> Branch (</w:t>
      </w:r>
      <w:proofErr w:type="spellStart"/>
      <w:r w:rsidRPr="00700E4B">
        <w:rPr>
          <w:rFonts w:ascii="Times New Roman" w:eastAsia="Times New Roman" w:hAnsi="Times New Roman" w:cs="Arial"/>
          <w:color w:val="000000"/>
          <w:sz w:val="28"/>
          <w:szCs w:val="28"/>
          <w:lang w:val="en-US" w:eastAsia="ru-RU"/>
        </w:rPr>
        <w:t>Ozersk</w:t>
      </w:r>
      <w:proofErr w:type="spellEnd"/>
      <w:r w:rsidRPr="00700E4B">
        <w:rPr>
          <w:rFonts w:ascii="Times New Roman" w:eastAsia="Times New Roman" w:hAnsi="Times New Roman" w:cs="Arial"/>
          <w:color w:val="000000"/>
          <w:sz w:val="28"/>
          <w:szCs w:val="28"/>
          <w:lang w:val="en-US" w:eastAsia="ru-RU"/>
        </w:rPr>
        <w:t xml:space="preserve"> </w:t>
      </w:r>
      <w:r>
        <w:rPr>
          <w:rFonts w:ascii="Times New Roman" w:eastAsia="Times New Roman" w:hAnsi="Times New Roman" w:cs="Arial"/>
          <w:color w:val="000000"/>
          <w:sz w:val="28"/>
          <w:szCs w:val="28"/>
          <w:lang w:val="en-US" w:eastAsia="ru-RU"/>
        </w:rPr>
        <w:t>city</w:t>
      </w:r>
      <w:r w:rsidRPr="00700E4B">
        <w:rPr>
          <w:rFonts w:ascii="Times New Roman" w:eastAsia="Times New Roman" w:hAnsi="Times New Roman" w:cs="Arial"/>
          <w:color w:val="000000"/>
          <w:sz w:val="28"/>
          <w:szCs w:val="28"/>
          <w:lang w:val="en-US" w:eastAsia="ru-RU"/>
        </w:rPr>
        <w:t xml:space="preserve">, Krasnoyarsk Region). </w:t>
      </w:r>
    </w:p>
    <w:p w14:paraId="674027C5" w14:textId="6EA9E2E4"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3.4 The strategic goal of the environmental policy of </w:t>
      </w:r>
      <w:r w:rsidR="0058659D">
        <w:rPr>
          <w:rFonts w:ascii="Times New Roman" w:eastAsia="Times New Roman" w:hAnsi="Times New Roman" w:cs="Arial"/>
          <w:color w:val="000000"/>
          <w:sz w:val="28"/>
          <w:szCs w:val="28"/>
          <w:lang w:val="en-US" w:eastAsia="ru-RU"/>
        </w:rPr>
        <w:t>NORW</w:t>
      </w:r>
      <w:r w:rsidR="00E44659"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its </w:t>
      </w:r>
      <w:r>
        <w:rPr>
          <w:rFonts w:ascii="Times New Roman" w:eastAsia="Times New Roman" w:hAnsi="Times New Roman" w:cs="Arial"/>
          <w:color w:val="000000"/>
          <w:sz w:val="28"/>
          <w:szCs w:val="28"/>
          <w:lang w:val="en-US" w:eastAsia="ru-RU"/>
        </w:rPr>
        <w:t>branches</w:t>
      </w:r>
      <w:r w:rsidRPr="00700E4B">
        <w:rPr>
          <w:rFonts w:ascii="Times New Roman" w:eastAsia="Times New Roman" w:hAnsi="Times New Roman" w:cs="Arial"/>
          <w:color w:val="000000"/>
          <w:sz w:val="28"/>
          <w:szCs w:val="28"/>
          <w:lang w:val="en-US" w:eastAsia="ru-RU"/>
        </w:rPr>
        <w:t xml:space="preserve"> is to ensure the </w:t>
      </w:r>
      <w:proofErr w:type="gramStart"/>
      <w:r w:rsidRPr="00700E4B">
        <w:rPr>
          <w:rFonts w:ascii="Times New Roman" w:eastAsia="Times New Roman" w:hAnsi="Times New Roman" w:cs="Arial"/>
          <w:color w:val="000000"/>
          <w:sz w:val="28"/>
          <w:szCs w:val="28"/>
          <w:lang w:val="en-US" w:eastAsia="ru-RU"/>
        </w:rPr>
        <w:t>environmentally-oriented</w:t>
      </w:r>
      <w:proofErr w:type="gramEnd"/>
      <w:r w:rsidRPr="00700E4B">
        <w:rPr>
          <w:rFonts w:ascii="Times New Roman" w:eastAsia="Times New Roman" w:hAnsi="Times New Roman" w:cs="Arial"/>
          <w:color w:val="000000"/>
          <w:sz w:val="28"/>
          <w:szCs w:val="28"/>
          <w:lang w:val="en-US" w:eastAsia="ru-RU"/>
        </w:rPr>
        <w:t xml:space="preserve"> development of </w:t>
      </w:r>
      <w:r w:rsidR="0058659D">
        <w:rPr>
          <w:rFonts w:ascii="Times New Roman" w:eastAsia="Times New Roman" w:hAnsi="Times New Roman" w:cs="Arial"/>
          <w:color w:val="000000"/>
          <w:sz w:val="28"/>
          <w:szCs w:val="28"/>
          <w:lang w:val="en-US" w:eastAsia="ru-RU"/>
        </w:rPr>
        <w:t>NORW</w:t>
      </w:r>
      <w:r w:rsidR="00E44659"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its </w:t>
      </w:r>
      <w:r>
        <w:rPr>
          <w:rFonts w:ascii="Times New Roman" w:eastAsia="Times New Roman" w:hAnsi="Times New Roman" w:cs="Arial"/>
          <w:color w:val="000000"/>
          <w:sz w:val="28"/>
          <w:szCs w:val="28"/>
          <w:lang w:val="en-US" w:eastAsia="ru-RU"/>
        </w:rPr>
        <w:t>branches</w:t>
      </w:r>
      <w:r w:rsidRPr="00700E4B">
        <w:rPr>
          <w:rFonts w:ascii="Times New Roman" w:eastAsia="Times New Roman" w:hAnsi="Times New Roman" w:cs="Arial"/>
          <w:color w:val="000000"/>
          <w:sz w:val="28"/>
          <w:szCs w:val="28"/>
          <w:lang w:val="en-US" w:eastAsia="ru-RU"/>
        </w:rPr>
        <w:t xml:space="preserve"> while maintaining a high level of environmental safety and reducing the environmental risks associated with disposal of R</w:t>
      </w:r>
      <w:r w:rsidR="00E44659">
        <w:rPr>
          <w:rFonts w:ascii="Times New Roman" w:eastAsia="Times New Roman" w:hAnsi="Times New Roman" w:cs="Arial"/>
          <w:color w:val="000000"/>
          <w:sz w:val="28"/>
          <w:szCs w:val="28"/>
          <w:lang w:val="en-US" w:eastAsia="ru-RU"/>
        </w:rPr>
        <w:t>W</w:t>
      </w:r>
      <w:r w:rsidRPr="00700E4B">
        <w:rPr>
          <w:rFonts w:ascii="Times New Roman" w:eastAsia="Times New Roman" w:hAnsi="Times New Roman" w:cs="Arial"/>
          <w:color w:val="000000"/>
          <w:sz w:val="28"/>
          <w:szCs w:val="28"/>
          <w:lang w:val="en-US" w:eastAsia="ru-RU"/>
        </w:rPr>
        <w:t>.</w:t>
      </w:r>
    </w:p>
    <w:p w14:paraId="234297BF" w14:textId="6A7D6AFB"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3.5.</w:t>
      </w:r>
      <w:r w:rsidR="00E44659" w:rsidRPr="00E44659">
        <w:rPr>
          <w:rFonts w:ascii="Times New Roman" w:eastAsia="Times New Roman" w:hAnsi="Times New Roman" w:cs="Arial"/>
          <w:color w:val="000000"/>
          <w:sz w:val="28"/>
          <w:szCs w:val="28"/>
          <w:lang w:val="en-US" w:eastAsia="ru-RU"/>
        </w:rPr>
        <w:t xml:space="preserve"> </w:t>
      </w:r>
      <w:r w:rsidR="0058659D">
        <w:rPr>
          <w:rFonts w:ascii="Times New Roman" w:eastAsia="Times New Roman" w:hAnsi="Times New Roman" w:cs="Arial"/>
          <w:color w:val="000000"/>
          <w:sz w:val="28"/>
          <w:szCs w:val="28"/>
          <w:lang w:val="en-US" w:eastAsia="ru-RU"/>
        </w:rPr>
        <w:t>NORW</w:t>
      </w:r>
      <w:r w:rsidR="00E44659" w:rsidRPr="00700E4B">
        <w:rPr>
          <w:rFonts w:ascii="Times New Roman" w:eastAsia="Times New Roman" w:hAnsi="Times New Roman" w:cs="Arial"/>
          <w:color w:val="000000"/>
          <w:sz w:val="28"/>
          <w:szCs w:val="28"/>
          <w:lang w:val="en-US" w:eastAsia="ru-RU"/>
        </w:rPr>
        <w:t xml:space="preserve"> </w:t>
      </w:r>
      <w:r w:rsidR="008156F2" w:rsidRPr="00700E4B">
        <w:rPr>
          <w:rFonts w:ascii="Times New Roman" w:eastAsia="Times New Roman" w:hAnsi="Times New Roman" w:cs="Arial"/>
          <w:color w:val="000000"/>
          <w:sz w:val="28"/>
          <w:szCs w:val="28"/>
          <w:lang w:val="en-US" w:eastAsia="ru-RU"/>
        </w:rPr>
        <w:t>recognizes</w:t>
      </w:r>
      <w:r w:rsidRPr="00700E4B">
        <w:rPr>
          <w:rFonts w:ascii="Times New Roman" w:eastAsia="Times New Roman" w:hAnsi="Times New Roman" w:cs="Arial"/>
          <w:color w:val="000000"/>
          <w:sz w:val="28"/>
          <w:szCs w:val="28"/>
          <w:lang w:val="en-US" w:eastAsia="ru-RU"/>
        </w:rPr>
        <w:t xml:space="preserve"> that R</w:t>
      </w:r>
      <w:r w:rsidR="00E44659">
        <w:rPr>
          <w:rFonts w:ascii="Times New Roman" w:eastAsia="Times New Roman" w:hAnsi="Times New Roman" w:cs="Arial"/>
          <w:color w:val="000000"/>
          <w:sz w:val="28"/>
          <w:szCs w:val="28"/>
          <w:lang w:val="en-US" w:eastAsia="ru-RU"/>
        </w:rPr>
        <w:t>W</w:t>
      </w:r>
      <w:r w:rsidRPr="00700E4B">
        <w:rPr>
          <w:rFonts w:ascii="Times New Roman" w:eastAsia="Times New Roman" w:hAnsi="Times New Roman" w:cs="Arial"/>
          <w:color w:val="000000"/>
          <w:sz w:val="28"/>
          <w:szCs w:val="28"/>
          <w:lang w:val="en-US" w:eastAsia="ru-RU"/>
        </w:rPr>
        <w:t xml:space="preserve"> disposal activities may potentially have a negative impact on the environment and population. Minimizing such impact and ensuring environmental safety is one of the top priorities of the activities of </w:t>
      </w:r>
      <w:r w:rsidR="0058659D">
        <w:rPr>
          <w:rFonts w:ascii="Times New Roman" w:eastAsia="Times New Roman" w:hAnsi="Times New Roman" w:cs="Arial"/>
          <w:color w:val="000000"/>
          <w:sz w:val="28"/>
          <w:szCs w:val="28"/>
          <w:lang w:val="en-US" w:eastAsia="ru-RU"/>
        </w:rPr>
        <w:t>NORW</w:t>
      </w:r>
      <w:r w:rsidR="00E44659"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branches of </w:t>
      </w:r>
      <w:r w:rsidR="0058659D">
        <w:rPr>
          <w:rFonts w:ascii="Times New Roman" w:eastAsia="Times New Roman" w:hAnsi="Times New Roman" w:cs="Arial"/>
          <w:color w:val="000000"/>
          <w:sz w:val="28"/>
          <w:szCs w:val="28"/>
          <w:lang w:val="en-US" w:eastAsia="ru-RU"/>
        </w:rPr>
        <w:t>NORW</w:t>
      </w:r>
      <w:r w:rsidRPr="00700E4B">
        <w:rPr>
          <w:rFonts w:ascii="Times New Roman" w:eastAsia="Times New Roman" w:hAnsi="Times New Roman" w:cs="Arial"/>
          <w:color w:val="000000"/>
          <w:sz w:val="28"/>
          <w:szCs w:val="28"/>
          <w:lang w:val="en-US" w:eastAsia="ru-RU"/>
        </w:rPr>
        <w:t>, therefore, the environmental policy is an essential tool for achieving environmental goals.</w:t>
      </w:r>
    </w:p>
    <w:p w14:paraId="4CC4326F" w14:textId="1D782FC1"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r w:rsidRPr="00700E4B">
        <w:rPr>
          <w:rFonts w:ascii="Times New Roman" w:eastAsia="Times New Roman" w:hAnsi="Times New Roman" w:cs="Arial"/>
          <w:color w:val="000000"/>
          <w:sz w:val="28"/>
          <w:szCs w:val="28"/>
          <w:lang w:val="en-US" w:eastAsia="ru-RU"/>
        </w:rPr>
        <w:t xml:space="preserve">3.6. </w:t>
      </w:r>
      <w:r w:rsidR="0058659D">
        <w:rPr>
          <w:rFonts w:ascii="Times New Roman" w:eastAsia="Times New Roman" w:hAnsi="Times New Roman" w:cs="Arial"/>
          <w:color w:val="000000"/>
          <w:sz w:val="28"/>
          <w:szCs w:val="28"/>
          <w:lang w:val="en-US" w:eastAsia="ru-RU"/>
        </w:rPr>
        <w:t>NORW</w:t>
      </w:r>
      <w:r w:rsidR="00E44659"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branches of </w:t>
      </w:r>
      <w:r w:rsidR="0058659D">
        <w:rPr>
          <w:rFonts w:ascii="Times New Roman" w:eastAsia="Times New Roman" w:hAnsi="Times New Roman" w:cs="Arial"/>
          <w:color w:val="000000"/>
          <w:sz w:val="28"/>
          <w:szCs w:val="28"/>
          <w:lang w:val="en-US" w:eastAsia="ru-RU"/>
        </w:rPr>
        <w:t>NORW</w:t>
      </w:r>
      <w:r w:rsidR="00E44659"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use a systematic approach to the implementation of the environmental policy, which includes planning, implementation of environmental measures, reporting, assessment of the environmental effectiveness of results, external and internal control, as well as timely implementation of the environmental policy.</w:t>
      </w:r>
    </w:p>
    <w:p w14:paraId="1DCFA112" w14:textId="6AAD2F9C" w:rsidR="00B43AED" w:rsidRPr="00700E4B"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Pr>
          <w:rFonts w:ascii="Times New Roman" w:eastAsia="Times New Roman" w:hAnsi="Times New Roman" w:cs="Arial"/>
          <w:b/>
          <w:bCs/>
          <w:color w:val="000000"/>
          <w:sz w:val="28"/>
          <w:szCs w:val="28"/>
          <w:lang w:val="en-US" w:eastAsia="ru-RU"/>
        </w:rPr>
        <w:t xml:space="preserve">4. </w:t>
      </w:r>
      <w:r w:rsidRPr="00700E4B">
        <w:rPr>
          <w:rFonts w:ascii="Times New Roman" w:eastAsia="Times New Roman" w:hAnsi="Times New Roman" w:cs="Arial"/>
          <w:b/>
          <w:bCs/>
          <w:color w:val="000000"/>
          <w:sz w:val="28"/>
          <w:szCs w:val="28"/>
          <w:lang w:val="en-US" w:eastAsia="ru-RU"/>
        </w:rPr>
        <w:t xml:space="preserve">Environmental </w:t>
      </w:r>
      <w:r w:rsidR="006371D7">
        <w:rPr>
          <w:rFonts w:ascii="Times New Roman" w:eastAsia="Times New Roman" w:hAnsi="Times New Roman" w:cs="Arial"/>
          <w:b/>
          <w:bCs/>
          <w:color w:val="000000"/>
          <w:sz w:val="28"/>
          <w:szCs w:val="28"/>
          <w:lang w:val="en-US" w:eastAsia="ru-RU"/>
        </w:rPr>
        <w:t>p</w:t>
      </w:r>
      <w:r w:rsidRPr="00700E4B">
        <w:rPr>
          <w:rFonts w:ascii="Times New Roman" w:eastAsia="Times New Roman" w:hAnsi="Times New Roman" w:cs="Arial"/>
          <w:b/>
          <w:bCs/>
          <w:color w:val="000000"/>
          <w:sz w:val="28"/>
          <w:szCs w:val="28"/>
          <w:lang w:val="en-US" w:eastAsia="ru-RU"/>
        </w:rPr>
        <w:t>olicy</w:t>
      </w:r>
      <w:r w:rsidR="006371D7">
        <w:rPr>
          <w:rFonts w:ascii="Times New Roman" w:eastAsia="Times New Roman" w:hAnsi="Times New Roman" w:cs="Arial"/>
          <w:b/>
          <w:bCs/>
          <w:color w:val="000000"/>
          <w:sz w:val="28"/>
          <w:szCs w:val="28"/>
          <w:lang w:val="en-US" w:eastAsia="ru-RU"/>
        </w:rPr>
        <w:t xml:space="preserve"> realization concept</w:t>
      </w:r>
    </w:p>
    <w:p w14:paraId="4162F3B9"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The environmental policy </w:t>
      </w:r>
      <w:proofErr w:type="gramStart"/>
      <w:r w:rsidRPr="00700E4B">
        <w:rPr>
          <w:rFonts w:ascii="Times New Roman" w:eastAsia="Times New Roman" w:hAnsi="Times New Roman" w:cs="Arial"/>
          <w:color w:val="000000"/>
          <w:sz w:val="28"/>
          <w:szCs w:val="28"/>
          <w:lang w:val="en-US" w:eastAsia="ru-RU"/>
        </w:rPr>
        <w:t>is implemented</w:t>
      </w:r>
      <w:proofErr w:type="gramEnd"/>
      <w:r w:rsidRPr="00700E4B">
        <w:rPr>
          <w:rFonts w:ascii="Times New Roman" w:eastAsia="Times New Roman" w:hAnsi="Times New Roman" w:cs="Arial"/>
          <w:color w:val="000000"/>
          <w:sz w:val="28"/>
          <w:szCs w:val="28"/>
          <w:lang w:val="en-US" w:eastAsia="ru-RU"/>
        </w:rPr>
        <w:t xml:space="preserve"> in accordance with the following key principles:</w:t>
      </w:r>
    </w:p>
    <w:p w14:paraId="0C2CE54A" w14:textId="18789F2C"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b/>
          <w:bCs/>
          <w:color w:val="000000"/>
          <w:sz w:val="28"/>
          <w:szCs w:val="28"/>
          <w:lang w:val="en-US" w:eastAsia="ru-RU"/>
        </w:rPr>
        <w:t>the principle of compliance</w:t>
      </w:r>
      <w:r w:rsidRPr="00700E4B">
        <w:rPr>
          <w:rFonts w:ascii="Times New Roman" w:eastAsia="Times New Roman" w:hAnsi="Times New Roman" w:cs="Arial"/>
          <w:color w:val="000000"/>
          <w:sz w:val="28"/>
          <w:szCs w:val="28"/>
          <w:lang w:val="en-US" w:eastAsia="ru-RU"/>
        </w:rPr>
        <w:t xml:space="preserve"> - ensuring that the activities of </w:t>
      </w:r>
      <w:r w:rsidR="0058659D">
        <w:rPr>
          <w:rFonts w:ascii="Times New Roman" w:eastAsia="Times New Roman" w:hAnsi="Times New Roman" w:cs="Arial"/>
          <w:color w:val="000000"/>
          <w:sz w:val="28"/>
          <w:szCs w:val="28"/>
          <w:lang w:val="en-US" w:eastAsia="ru-RU"/>
        </w:rPr>
        <w:t>NORW</w:t>
      </w:r>
      <w:r w:rsidR="006371D7"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and its branches comply with legal and other regulatory requirements and standards, including international ones, in the area of environmental safety and environmental protection;</w:t>
      </w:r>
    </w:p>
    <w:p w14:paraId="3164FCA2"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b/>
          <w:bCs/>
          <w:color w:val="000000"/>
          <w:sz w:val="28"/>
          <w:szCs w:val="28"/>
          <w:lang w:val="en-US" w:eastAsia="ru-RU"/>
        </w:rPr>
        <w:t>the principle of presumption of potential environmental hazard of activities</w:t>
      </w:r>
      <w:r w:rsidRPr="00700E4B">
        <w:rPr>
          <w:rFonts w:ascii="Times New Roman" w:eastAsia="Times New Roman" w:hAnsi="Times New Roman" w:cs="Arial"/>
          <w:color w:val="000000"/>
          <w:sz w:val="28"/>
          <w:szCs w:val="28"/>
          <w:lang w:val="en-US" w:eastAsia="ru-RU"/>
        </w:rPr>
        <w:t xml:space="preserve"> - awareness that any activity may have a negative impact on the environment and priority of mandatory consideration of environmental factors and assessment of possible negative impact on the environment in the planning process.</w:t>
      </w:r>
    </w:p>
    <w:p w14:paraId="0A3CA7E6" w14:textId="36D2CE94"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b/>
          <w:bCs/>
          <w:color w:val="000000"/>
          <w:sz w:val="28"/>
          <w:szCs w:val="28"/>
          <w:lang w:val="en-US" w:eastAsia="ru-RU"/>
        </w:rPr>
        <w:lastRenderedPageBreak/>
        <w:t>the principle of scientific validity of decisions</w:t>
      </w:r>
      <w:r w:rsidRPr="00700E4B">
        <w:rPr>
          <w:rFonts w:ascii="Times New Roman" w:eastAsia="Times New Roman" w:hAnsi="Times New Roman" w:cs="Arial"/>
          <w:color w:val="000000"/>
          <w:sz w:val="28"/>
          <w:szCs w:val="28"/>
          <w:lang w:val="en-US" w:eastAsia="ru-RU"/>
        </w:rPr>
        <w:t xml:space="preserve"> - a scientifically substantiated approach to making environmentally significant decisions by the management and officials of </w:t>
      </w:r>
      <w:r w:rsidR="0058659D">
        <w:rPr>
          <w:rFonts w:ascii="Times New Roman" w:eastAsia="Times New Roman" w:hAnsi="Times New Roman" w:cs="Arial"/>
          <w:color w:val="000000"/>
          <w:sz w:val="28"/>
          <w:szCs w:val="28"/>
          <w:lang w:val="en-US" w:eastAsia="ru-RU"/>
        </w:rPr>
        <w:t>NORW</w:t>
      </w:r>
      <w:r w:rsidR="006371D7"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its branches with the involvement of the expert community, as well as the mandatory use of modern and promising scientific achievements; </w:t>
      </w:r>
    </w:p>
    <w:p w14:paraId="5401DC40" w14:textId="3D3DC256"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b/>
          <w:bCs/>
          <w:color w:val="000000"/>
          <w:sz w:val="28"/>
          <w:szCs w:val="28"/>
          <w:lang w:val="en-US" w:eastAsia="ru-RU"/>
        </w:rPr>
        <w:t>the principle of consistency</w:t>
      </w:r>
      <w:r w:rsidRPr="00700E4B">
        <w:rPr>
          <w:rFonts w:ascii="Times New Roman" w:eastAsia="Times New Roman" w:hAnsi="Times New Roman" w:cs="Arial"/>
          <w:color w:val="000000"/>
          <w:sz w:val="28"/>
          <w:szCs w:val="28"/>
          <w:lang w:val="en-US" w:eastAsia="ru-RU"/>
        </w:rPr>
        <w:t xml:space="preserve"> - a combination of environmental, economic and social interests of </w:t>
      </w:r>
      <w:r w:rsidR="0058659D">
        <w:rPr>
          <w:rFonts w:ascii="Times New Roman" w:eastAsia="Times New Roman" w:hAnsi="Times New Roman" w:cs="Arial"/>
          <w:color w:val="000000"/>
          <w:sz w:val="28"/>
          <w:szCs w:val="28"/>
          <w:lang w:val="en-US" w:eastAsia="ru-RU"/>
        </w:rPr>
        <w:t>NORW</w:t>
      </w:r>
      <w:r w:rsidR="006371D7"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the population, public organizations, government and local authorities in the regions where the branches of </w:t>
      </w:r>
      <w:r w:rsidR="0058659D">
        <w:rPr>
          <w:rFonts w:ascii="Times New Roman" w:eastAsia="Times New Roman" w:hAnsi="Times New Roman" w:cs="Arial"/>
          <w:color w:val="000000"/>
          <w:sz w:val="28"/>
          <w:szCs w:val="28"/>
          <w:lang w:val="en-US" w:eastAsia="ru-RU"/>
        </w:rPr>
        <w:t>NORW</w:t>
      </w:r>
      <w:r w:rsidR="00D001BF"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are located in the interests of sustainable development;</w:t>
      </w:r>
    </w:p>
    <w:p w14:paraId="666B57D8" w14:textId="32BE8053"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r>
        <w:rPr>
          <w:rFonts w:ascii="Times New Roman" w:eastAsia="Times New Roman" w:hAnsi="Times New Roman" w:cs="Arial"/>
          <w:b/>
          <w:bCs/>
          <w:color w:val="000000"/>
          <w:sz w:val="28"/>
          <w:szCs w:val="28"/>
          <w:lang w:val="en-US" w:eastAsia="ru-RU"/>
        </w:rPr>
        <w:t>the p</w:t>
      </w:r>
      <w:r w:rsidRPr="00700E4B">
        <w:rPr>
          <w:rFonts w:ascii="Times New Roman" w:eastAsia="Times New Roman" w:hAnsi="Times New Roman" w:cs="Arial"/>
          <w:b/>
          <w:bCs/>
          <w:color w:val="000000"/>
          <w:sz w:val="28"/>
          <w:szCs w:val="28"/>
          <w:lang w:val="en-US" w:eastAsia="ru-RU"/>
        </w:rPr>
        <w:t xml:space="preserve">rinciple of environmental efficiency </w:t>
      </w:r>
      <w:r w:rsidRPr="00700E4B">
        <w:rPr>
          <w:rFonts w:ascii="Times New Roman" w:eastAsia="Times New Roman" w:hAnsi="Times New Roman" w:cs="Arial"/>
          <w:color w:val="000000"/>
          <w:sz w:val="28"/>
          <w:szCs w:val="28"/>
          <w:lang w:val="en-US" w:eastAsia="ru-RU"/>
        </w:rPr>
        <w:t xml:space="preserve">- ensuring high performance of environmental protection activities, reducing the negative impact on the environment from the activities of </w:t>
      </w:r>
      <w:r w:rsidR="0058659D">
        <w:rPr>
          <w:rFonts w:ascii="Times New Roman" w:eastAsia="Times New Roman" w:hAnsi="Times New Roman" w:cs="Arial"/>
          <w:color w:val="000000"/>
          <w:sz w:val="28"/>
          <w:szCs w:val="28"/>
          <w:lang w:val="en-US" w:eastAsia="ru-RU"/>
        </w:rPr>
        <w:t>NORW</w:t>
      </w:r>
      <w:r w:rsidR="00D001BF"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branches and the use of natural resources at a reasonable cost level; </w:t>
      </w:r>
    </w:p>
    <w:p w14:paraId="3F15D615" w14:textId="309E4332"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proofErr w:type="gramStart"/>
      <w:r>
        <w:rPr>
          <w:rFonts w:ascii="Times New Roman" w:eastAsia="Times New Roman" w:hAnsi="Times New Roman" w:cs="Arial"/>
          <w:b/>
          <w:bCs/>
          <w:color w:val="000000"/>
          <w:sz w:val="28"/>
          <w:szCs w:val="28"/>
          <w:lang w:val="en-US" w:eastAsia="ru-RU"/>
        </w:rPr>
        <w:t>the</w:t>
      </w:r>
      <w:proofErr w:type="gramEnd"/>
      <w:r>
        <w:rPr>
          <w:rFonts w:ascii="Times New Roman" w:eastAsia="Times New Roman" w:hAnsi="Times New Roman" w:cs="Arial"/>
          <w:b/>
          <w:bCs/>
          <w:color w:val="000000"/>
          <w:sz w:val="28"/>
          <w:szCs w:val="28"/>
          <w:lang w:val="en-US" w:eastAsia="ru-RU"/>
        </w:rPr>
        <w:t xml:space="preserve"> </w:t>
      </w:r>
      <w:r w:rsidRPr="00700E4B">
        <w:rPr>
          <w:rFonts w:ascii="Times New Roman" w:eastAsia="Times New Roman" w:hAnsi="Times New Roman" w:cs="Arial"/>
          <w:b/>
          <w:bCs/>
          <w:color w:val="000000"/>
          <w:sz w:val="28"/>
          <w:szCs w:val="28"/>
          <w:lang w:val="en-US" w:eastAsia="ru-RU"/>
        </w:rPr>
        <w:t>principle of information transparency</w:t>
      </w:r>
      <w:r w:rsidRPr="00700E4B">
        <w:rPr>
          <w:rFonts w:ascii="Times New Roman" w:eastAsia="Times New Roman" w:hAnsi="Times New Roman" w:cs="Arial"/>
          <w:color w:val="000000"/>
          <w:sz w:val="28"/>
          <w:szCs w:val="28"/>
          <w:lang w:val="en-US" w:eastAsia="ru-RU"/>
        </w:rPr>
        <w:t xml:space="preserve"> - observance of the public right to receive in accordance with the established procedure reliable information on the state of the environment in the regions where </w:t>
      </w:r>
      <w:r w:rsidR="0058659D">
        <w:rPr>
          <w:rFonts w:ascii="Times New Roman" w:eastAsia="Times New Roman" w:hAnsi="Times New Roman" w:cs="Arial"/>
          <w:color w:val="000000"/>
          <w:sz w:val="28"/>
          <w:szCs w:val="28"/>
          <w:lang w:val="en-US" w:eastAsia="ru-RU"/>
        </w:rPr>
        <w:t>NORW</w:t>
      </w:r>
      <w:r w:rsidR="00D001BF"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branches are located, transparency and accessibility of environmental information; </w:t>
      </w:r>
    </w:p>
    <w:p w14:paraId="43C2AA96" w14:textId="767FB370"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proofErr w:type="gramStart"/>
      <w:r>
        <w:rPr>
          <w:rFonts w:ascii="Times New Roman" w:eastAsia="Times New Roman" w:hAnsi="Times New Roman" w:cs="Arial"/>
          <w:b/>
          <w:bCs/>
          <w:color w:val="000000"/>
          <w:sz w:val="28"/>
          <w:szCs w:val="28"/>
          <w:lang w:val="en-US" w:eastAsia="ru-RU"/>
        </w:rPr>
        <w:t>the</w:t>
      </w:r>
      <w:proofErr w:type="gramEnd"/>
      <w:r>
        <w:rPr>
          <w:rFonts w:ascii="Times New Roman" w:eastAsia="Times New Roman" w:hAnsi="Times New Roman" w:cs="Arial"/>
          <w:b/>
          <w:bCs/>
          <w:color w:val="000000"/>
          <w:sz w:val="28"/>
          <w:szCs w:val="28"/>
          <w:lang w:val="en-US" w:eastAsia="ru-RU"/>
        </w:rPr>
        <w:t xml:space="preserve"> </w:t>
      </w:r>
      <w:r w:rsidRPr="00700E4B">
        <w:rPr>
          <w:rFonts w:ascii="Times New Roman" w:eastAsia="Times New Roman" w:hAnsi="Times New Roman" w:cs="Arial"/>
          <w:b/>
          <w:bCs/>
          <w:color w:val="000000"/>
          <w:sz w:val="28"/>
          <w:szCs w:val="28"/>
          <w:lang w:val="en-US" w:eastAsia="ru-RU"/>
        </w:rPr>
        <w:t>principle of readiness</w:t>
      </w:r>
      <w:r w:rsidRPr="00700E4B">
        <w:rPr>
          <w:rFonts w:ascii="Times New Roman" w:eastAsia="Times New Roman" w:hAnsi="Times New Roman" w:cs="Arial"/>
          <w:color w:val="000000"/>
          <w:sz w:val="28"/>
          <w:szCs w:val="28"/>
          <w:lang w:val="en-US" w:eastAsia="ru-RU"/>
        </w:rPr>
        <w:t xml:space="preserve"> - permanent availability of information on the state of the environment in the regions where </w:t>
      </w:r>
      <w:r w:rsidR="0058659D">
        <w:rPr>
          <w:rFonts w:ascii="Times New Roman" w:eastAsia="Times New Roman" w:hAnsi="Times New Roman" w:cs="Arial"/>
          <w:color w:val="000000"/>
          <w:sz w:val="28"/>
          <w:szCs w:val="28"/>
          <w:lang w:val="en-US" w:eastAsia="ru-RU"/>
        </w:rPr>
        <w:t>NORW</w:t>
      </w:r>
      <w:r w:rsidR="00D001BF"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branches are located.</w:t>
      </w:r>
    </w:p>
    <w:p w14:paraId="1E1716DC" w14:textId="77777777"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proofErr w:type="gramStart"/>
      <w:r>
        <w:rPr>
          <w:rFonts w:ascii="Times New Roman" w:eastAsia="Times New Roman" w:hAnsi="Times New Roman" w:cs="Arial"/>
          <w:b/>
          <w:bCs/>
          <w:color w:val="000000"/>
          <w:sz w:val="28"/>
          <w:szCs w:val="28"/>
          <w:lang w:val="en-US" w:eastAsia="ru-RU"/>
        </w:rPr>
        <w:t>the</w:t>
      </w:r>
      <w:proofErr w:type="gramEnd"/>
      <w:r>
        <w:rPr>
          <w:rFonts w:ascii="Times New Roman" w:eastAsia="Times New Roman" w:hAnsi="Times New Roman" w:cs="Arial"/>
          <w:b/>
          <w:bCs/>
          <w:color w:val="000000"/>
          <w:sz w:val="28"/>
          <w:szCs w:val="28"/>
          <w:lang w:val="en-US" w:eastAsia="ru-RU"/>
        </w:rPr>
        <w:t xml:space="preserve"> </w:t>
      </w:r>
      <w:r w:rsidRPr="00700E4B">
        <w:rPr>
          <w:rFonts w:ascii="Times New Roman" w:eastAsia="Times New Roman" w:hAnsi="Times New Roman" w:cs="Arial"/>
          <w:b/>
          <w:bCs/>
          <w:color w:val="000000"/>
          <w:sz w:val="28"/>
          <w:szCs w:val="28"/>
          <w:lang w:val="en-US" w:eastAsia="ru-RU"/>
        </w:rPr>
        <w:t>acceptable risk principle</w:t>
      </w:r>
      <w:r w:rsidRPr="00700E4B">
        <w:rPr>
          <w:rFonts w:ascii="Times New Roman" w:eastAsia="Times New Roman" w:hAnsi="Times New Roman" w:cs="Arial"/>
          <w:color w:val="000000"/>
          <w:sz w:val="28"/>
          <w:szCs w:val="28"/>
          <w:lang w:val="en-US" w:eastAsia="ru-RU"/>
        </w:rPr>
        <w:t xml:space="preserve"> - application of a risk-based approach in order to make environmentally effective management decisions; </w:t>
      </w:r>
    </w:p>
    <w:p w14:paraId="76D4ABA4" w14:textId="77777777"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proofErr w:type="gramStart"/>
      <w:r>
        <w:rPr>
          <w:rFonts w:ascii="Times New Roman" w:eastAsia="Times New Roman" w:hAnsi="Times New Roman" w:cs="Arial"/>
          <w:b/>
          <w:bCs/>
          <w:color w:val="000000"/>
          <w:sz w:val="28"/>
          <w:szCs w:val="28"/>
          <w:lang w:val="en-US" w:eastAsia="ru-RU"/>
        </w:rPr>
        <w:t>the</w:t>
      </w:r>
      <w:proofErr w:type="gramEnd"/>
      <w:r>
        <w:rPr>
          <w:rFonts w:ascii="Times New Roman" w:eastAsia="Times New Roman" w:hAnsi="Times New Roman" w:cs="Arial"/>
          <w:b/>
          <w:bCs/>
          <w:color w:val="000000"/>
          <w:sz w:val="28"/>
          <w:szCs w:val="28"/>
          <w:lang w:val="en-US" w:eastAsia="ru-RU"/>
        </w:rPr>
        <w:t xml:space="preserve"> </w:t>
      </w:r>
      <w:r w:rsidRPr="00700E4B">
        <w:rPr>
          <w:rFonts w:ascii="Times New Roman" w:eastAsia="Times New Roman" w:hAnsi="Times New Roman" w:cs="Arial"/>
          <w:b/>
          <w:bCs/>
          <w:color w:val="000000"/>
          <w:sz w:val="28"/>
          <w:szCs w:val="28"/>
          <w:lang w:val="en-US" w:eastAsia="ru-RU"/>
        </w:rPr>
        <w:t>continuous improvement principle</w:t>
      </w:r>
      <w:r w:rsidRPr="00700E4B">
        <w:rPr>
          <w:rFonts w:ascii="Times New Roman" w:eastAsia="Times New Roman" w:hAnsi="Times New Roman" w:cs="Arial"/>
          <w:color w:val="000000"/>
          <w:sz w:val="28"/>
          <w:szCs w:val="28"/>
          <w:lang w:val="en-US" w:eastAsia="ru-RU"/>
        </w:rPr>
        <w:t xml:space="preserve"> - continuous improvement of the environmental protection and environmental safety management system through the application of environmental performance targets and indicators; </w:t>
      </w:r>
    </w:p>
    <w:p w14:paraId="57C9BBD8" w14:textId="77777777"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proofErr w:type="gramStart"/>
      <w:r>
        <w:rPr>
          <w:rFonts w:ascii="Times New Roman" w:eastAsia="Times New Roman" w:hAnsi="Times New Roman" w:cs="Arial"/>
          <w:b/>
          <w:bCs/>
          <w:color w:val="000000"/>
          <w:sz w:val="28"/>
          <w:szCs w:val="28"/>
          <w:lang w:val="en-US" w:eastAsia="ru-RU"/>
        </w:rPr>
        <w:t>the</w:t>
      </w:r>
      <w:proofErr w:type="gramEnd"/>
      <w:r>
        <w:rPr>
          <w:rFonts w:ascii="Times New Roman" w:eastAsia="Times New Roman" w:hAnsi="Times New Roman" w:cs="Arial"/>
          <w:b/>
          <w:bCs/>
          <w:color w:val="000000"/>
          <w:sz w:val="28"/>
          <w:szCs w:val="28"/>
          <w:lang w:val="en-US" w:eastAsia="ru-RU"/>
        </w:rPr>
        <w:t xml:space="preserve"> </w:t>
      </w:r>
      <w:r w:rsidRPr="00700E4B">
        <w:rPr>
          <w:rFonts w:ascii="Times New Roman" w:eastAsia="Times New Roman" w:hAnsi="Times New Roman" w:cs="Arial"/>
          <w:b/>
          <w:bCs/>
          <w:color w:val="000000"/>
          <w:sz w:val="28"/>
          <w:szCs w:val="28"/>
          <w:lang w:val="en-US" w:eastAsia="ru-RU"/>
        </w:rPr>
        <w:t>best practice principle</w:t>
      </w:r>
      <w:r w:rsidRPr="00700E4B">
        <w:rPr>
          <w:rFonts w:ascii="Times New Roman" w:eastAsia="Times New Roman" w:hAnsi="Times New Roman" w:cs="Arial"/>
          <w:color w:val="000000"/>
          <w:sz w:val="28"/>
          <w:szCs w:val="28"/>
          <w:lang w:val="en-US" w:eastAsia="ru-RU"/>
        </w:rPr>
        <w:t xml:space="preserve"> - use of best domestic and foreign experience to improve environmental quality and ensure environmental safety.</w:t>
      </w:r>
    </w:p>
    <w:p w14:paraId="713844AD" w14:textId="77777777" w:rsidR="00B43AED" w:rsidRPr="00700E4B" w:rsidRDefault="00F5295B" w:rsidP="00F5295B">
      <w:pPr>
        <w:shd w:val="clear" w:color="auto" w:fill="FFFFFF"/>
        <w:suppressAutoHyphens w:val="0"/>
        <w:spacing w:before="114" w:after="114" w:line="360" w:lineRule="auto"/>
        <w:jc w:val="both"/>
        <w:rPr>
          <w:rFonts w:ascii="Times New Roman" w:hAnsi="Times New Roman"/>
          <w:lang w:val="en-US"/>
        </w:rPr>
      </w:pPr>
      <w:r w:rsidRPr="00700E4B">
        <w:rPr>
          <w:rFonts w:ascii="Times New Roman" w:eastAsia="Times New Roman" w:hAnsi="Times New Roman" w:cs="Arial"/>
          <w:color w:val="000000"/>
          <w:sz w:val="28"/>
          <w:szCs w:val="28"/>
          <w:lang w:val="en-US" w:eastAsia="ru-RU"/>
        </w:rPr>
        <w:t xml:space="preserve"> </w:t>
      </w:r>
    </w:p>
    <w:p w14:paraId="16AFA0AE" w14:textId="4114C1DD"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b/>
          <w:bCs/>
          <w:color w:val="000000"/>
          <w:sz w:val="28"/>
          <w:szCs w:val="28"/>
          <w:lang w:val="en-US" w:eastAsia="ru-RU"/>
        </w:rPr>
        <w:t>5.</w:t>
      </w:r>
      <w:r w:rsidR="00D001BF">
        <w:rPr>
          <w:rFonts w:ascii="Times New Roman" w:eastAsia="Times New Roman" w:hAnsi="Times New Roman" w:cs="Arial"/>
          <w:b/>
          <w:bCs/>
          <w:color w:val="000000"/>
          <w:sz w:val="28"/>
          <w:szCs w:val="28"/>
          <w:lang w:val="en-US" w:eastAsia="ru-RU"/>
        </w:rPr>
        <w:t xml:space="preserve"> </w:t>
      </w:r>
      <w:r w:rsidRPr="00700E4B">
        <w:rPr>
          <w:rFonts w:ascii="Times New Roman" w:eastAsia="Times New Roman" w:hAnsi="Times New Roman" w:cs="Arial"/>
          <w:b/>
          <w:bCs/>
          <w:color w:val="000000"/>
          <w:sz w:val="28"/>
          <w:szCs w:val="28"/>
          <w:lang w:val="en-US" w:eastAsia="ru-RU"/>
        </w:rPr>
        <w:t xml:space="preserve">Main </w:t>
      </w:r>
      <w:r>
        <w:rPr>
          <w:rFonts w:ascii="Times New Roman" w:eastAsia="Times New Roman" w:hAnsi="Times New Roman" w:cs="Arial"/>
          <w:b/>
          <w:bCs/>
          <w:color w:val="000000"/>
          <w:sz w:val="28"/>
          <w:szCs w:val="28"/>
          <w:lang w:val="en-US" w:eastAsia="ru-RU"/>
        </w:rPr>
        <w:t>tasks</w:t>
      </w:r>
      <w:r w:rsidRPr="00700E4B">
        <w:rPr>
          <w:rFonts w:ascii="Times New Roman" w:eastAsia="Times New Roman" w:hAnsi="Times New Roman" w:cs="Arial"/>
          <w:b/>
          <w:bCs/>
          <w:color w:val="000000"/>
          <w:sz w:val="28"/>
          <w:szCs w:val="28"/>
          <w:lang w:val="en-US" w:eastAsia="ru-RU"/>
        </w:rPr>
        <w:t xml:space="preserve"> of the environmental policy and mechanisms for their implementation</w:t>
      </w:r>
    </w:p>
    <w:p w14:paraId="2E696340" w14:textId="3EF01171" w:rsidR="00D001BF"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700E4B">
        <w:rPr>
          <w:rFonts w:ascii="Times New Roman" w:eastAsia="Times New Roman" w:hAnsi="Times New Roman" w:cs="Arial"/>
          <w:color w:val="000000"/>
          <w:sz w:val="28"/>
          <w:szCs w:val="28"/>
          <w:lang w:val="en-US" w:eastAsia="ru-RU"/>
        </w:rPr>
        <w:lastRenderedPageBreak/>
        <w:t xml:space="preserve">5.1 Improvement of the environmental policy implementation system for </w:t>
      </w:r>
      <w:r w:rsidR="0058659D">
        <w:rPr>
          <w:rFonts w:ascii="Times New Roman" w:eastAsia="Times New Roman" w:hAnsi="Times New Roman" w:cs="Arial"/>
          <w:color w:val="000000"/>
          <w:sz w:val="28"/>
          <w:szCs w:val="28"/>
          <w:lang w:val="en-US" w:eastAsia="ru-RU"/>
        </w:rPr>
        <w:t>NORW</w:t>
      </w:r>
      <w:r w:rsidR="00D001BF"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and its branches through the application of the following mechanisms:</w:t>
      </w:r>
    </w:p>
    <w:p w14:paraId="5F665378" w14:textId="5C4556D0" w:rsidR="00D001BF" w:rsidRPr="00D001BF" w:rsidRDefault="00D001BF" w:rsidP="00F5295B">
      <w:pPr>
        <w:pStyle w:val="ab"/>
        <w:numPr>
          <w:ilvl w:val="0"/>
          <w:numId w:val="2"/>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Pr>
          <w:rFonts w:ascii="Times New Roman" w:eastAsia="Times New Roman" w:hAnsi="Times New Roman" w:cs="Arial"/>
          <w:color w:val="000000"/>
          <w:sz w:val="28"/>
          <w:szCs w:val="28"/>
          <w:lang w:val="en-US" w:eastAsia="ru-RU"/>
        </w:rPr>
        <w:t>i</w:t>
      </w:r>
      <w:r w:rsidR="00F5295B" w:rsidRPr="00D001BF">
        <w:rPr>
          <w:rFonts w:ascii="Times New Roman" w:eastAsia="Times New Roman" w:hAnsi="Times New Roman" w:cs="Arial"/>
          <w:color w:val="000000"/>
          <w:sz w:val="28"/>
          <w:szCs w:val="28"/>
          <w:lang w:val="en-US" w:eastAsia="ru-RU"/>
        </w:rPr>
        <w:t xml:space="preserve">mproving the efficiency of management in the area of environmental protection and environmental safety; </w:t>
      </w:r>
    </w:p>
    <w:p w14:paraId="6CDFAE34" w14:textId="350BFE68" w:rsidR="00D001BF" w:rsidRPr="00D001BF" w:rsidRDefault="00F5295B" w:rsidP="00F5295B">
      <w:pPr>
        <w:pStyle w:val="ab"/>
        <w:numPr>
          <w:ilvl w:val="0"/>
          <w:numId w:val="2"/>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D001BF">
        <w:rPr>
          <w:rFonts w:ascii="Times New Roman" w:eastAsia="Times New Roman" w:hAnsi="Times New Roman" w:cs="Arial"/>
          <w:color w:val="000000"/>
          <w:sz w:val="28"/>
          <w:szCs w:val="28"/>
          <w:lang w:val="en-US" w:eastAsia="ru-RU"/>
        </w:rPr>
        <w:t xml:space="preserve">improving the planning and reporting </w:t>
      </w:r>
      <w:r w:rsidR="002D68FA" w:rsidRPr="00D001BF">
        <w:rPr>
          <w:rFonts w:ascii="Times New Roman" w:eastAsia="Times New Roman" w:hAnsi="Times New Roman" w:cs="Arial"/>
          <w:color w:val="000000"/>
          <w:sz w:val="28"/>
          <w:szCs w:val="28"/>
          <w:lang w:val="en-US" w:eastAsia="ru-RU"/>
        </w:rPr>
        <w:t xml:space="preserve">environmental policy </w:t>
      </w:r>
      <w:r w:rsidRPr="00D001BF">
        <w:rPr>
          <w:rFonts w:ascii="Times New Roman" w:eastAsia="Times New Roman" w:hAnsi="Times New Roman" w:cs="Arial"/>
          <w:color w:val="000000"/>
          <w:sz w:val="28"/>
          <w:szCs w:val="28"/>
          <w:lang w:val="en-US" w:eastAsia="ru-RU"/>
        </w:rPr>
        <w:t>system</w:t>
      </w:r>
      <w:r w:rsidR="002D68FA" w:rsidRPr="002D68FA">
        <w:rPr>
          <w:rFonts w:ascii="Times New Roman" w:eastAsia="Times New Roman" w:hAnsi="Times New Roman" w:cs="Arial"/>
          <w:color w:val="000000"/>
          <w:sz w:val="28"/>
          <w:szCs w:val="28"/>
          <w:lang w:val="en-US" w:eastAsia="ru-RU"/>
        </w:rPr>
        <w:t xml:space="preserve"> </w:t>
      </w:r>
      <w:r w:rsidR="002D68FA">
        <w:rPr>
          <w:rFonts w:ascii="Times New Roman" w:eastAsia="Times New Roman" w:hAnsi="Times New Roman" w:cs="Arial"/>
          <w:color w:val="000000"/>
          <w:sz w:val="28"/>
          <w:szCs w:val="28"/>
          <w:lang w:val="en-US" w:eastAsia="ru-RU"/>
        </w:rPr>
        <w:t>of NORW</w:t>
      </w:r>
      <w:r w:rsidR="002D68FA" w:rsidRPr="00700E4B">
        <w:rPr>
          <w:rFonts w:ascii="Times New Roman" w:eastAsia="Times New Roman" w:hAnsi="Times New Roman" w:cs="Arial"/>
          <w:color w:val="000000"/>
          <w:sz w:val="28"/>
          <w:szCs w:val="28"/>
          <w:lang w:val="en-US" w:eastAsia="ru-RU"/>
        </w:rPr>
        <w:t xml:space="preserve"> </w:t>
      </w:r>
      <w:r w:rsidRPr="00D001BF">
        <w:rPr>
          <w:rFonts w:ascii="Times New Roman" w:eastAsia="Times New Roman" w:hAnsi="Times New Roman" w:cs="Arial"/>
          <w:color w:val="000000"/>
          <w:sz w:val="28"/>
          <w:szCs w:val="28"/>
          <w:lang w:val="en-US" w:eastAsia="ru-RU"/>
        </w:rPr>
        <w:t xml:space="preserve">within the </w:t>
      </w:r>
      <w:r w:rsidR="001B63D7" w:rsidRPr="00D001BF">
        <w:rPr>
          <w:rFonts w:ascii="Times New Roman" w:eastAsia="Times New Roman" w:hAnsi="Times New Roman" w:cs="Arial"/>
          <w:color w:val="000000"/>
          <w:sz w:val="28"/>
          <w:szCs w:val="28"/>
          <w:lang w:val="en-US" w:eastAsia="ru-RU"/>
        </w:rPr>
        <w:t>implement</w:t>
      </w:r>
      <w:r w:rsidR="001B63D7">
        <w:rPr>
          <w:rFonts w:ascii="Times New Roman" w:eastAsia="Times New Roman" w:hAnsi="Times New Roman" w:cs="Arial"/>
          <w:color w:val="000000"/>
          <w:sz w:val="28"/>
          <w:szCs w:val="28"/>
          <w:lang w:val="en-US" w:eastAsia="ru-RU"/>
        </w:rPr>
        <w:t>ation</w:t>
      </w:r>
      <w:r w:rsidR="001B63D7" w:rsidRPr="00D001BF">
        <w:rPr>
          <w:rFonts w:ascii="Times New Roman" w:eastAsia="Times New Roman" w:hAnsi="Times New Roman" w:cs="Arial"/>
          <w:color w:val="000000"/>
          <w:sz w:val="28"/>
          <w:szCs w:val="28"/>
          <w:lang w:val="en-US" w:eastAsia="ru-RU"/>
        </w:rPr>
        <w:t xml:space="preserve"> </w:t>
      </w:r>
      <w:r w:rsidRPr="00D001BF">
        <w:rPr>
          <w:rFonts w:ascii="Times New Roman" w:eastAsia="Times New Roman" w:hAnsi="Times New Roman" w:cs="Arial"/>
          <w:color w:val="000000"/>
          <w:sz w:val="28"/>
          <w:szCs w:val="28"/>
          <w:lang w:val="en-US" w:eastAsia="ru-RU"/>
        </w:rPr>
        <w:t>framework of</w:t>
      </w:r>
      <w:r w:rsidR="008156F2" w:rsidRPr="008156F2">
        <w:rPr>
          <w:rFonts w:ascii="Times New Roman" w:eastAsia="Times New Roman" w:hAnsi="Times New Roman" w:cs="Arial"/>
          <w:color w:val="000000"/>
          <w:sz w:val="28"/>
          <w:szCs w:val="28"/>
          <w:lang w:val="en-US" w:eastAsia="ru-RU"/>
        </w:rPr>
        <w:t xml:space="preserve"> </w:t>
      </w:r>
      <w:r w:rsidR="002D68FA" w:rsidRPr="00D001BF">
        <w:rPr>
          <w:rFonts w:ascii="Times New Roman" w:eastAsia="Times New Roman" w:hAnsi="Times New Roman" w:cs="Arial"/>
          <w:color w:val="000000"/>
          <w:sz w:val="28"/>
          <w:szCs w:val="28"/>
          <w:lang w:val="en-US" w:eastAsia="ru-RU"/>
        </w:rPr>
        <w:t xml:space="preserve">the </w:t>
      </w:r>
      <w:r w:rsidR="002D68FA" w:rsidRPr="002D68FA">
        <w:rPr>
          <w:rFonts w:ascii="Times New Roman" w:eastAsia="Times New Roman" w:hAnsi="Times New Roman" w:cs="Arial"/>
          <w:color w:val="000000"/>
          <w:sz w:val="28"/>
          <w:szCs w:val="28"/>
          <w:lang w:val="en-US" w:eastAsia="ru-RU"/>
        </w:rPr>
        <w:t xml:space="preserve">Unified Industry Ecological Policy of </w:t>
      </w:r>
      <w:proofErr w:type="spellStart"/>
      <w:r w:rsidR="002D68FA" w:rsidRPr="002D68FA">
        <w:rPr>
          <w:rFonts w:ascii="Times New Roman" w:eastAsia="Times New Roman" w:hAnsi="Times New Roman" w:cs="Arial"/>
          <w:color w:val="000000"/>
          <w:sz w:val="28"/>
          <w:szCs w:val="28"/>
          <w:lang w:val="en-US" w:eastAsia="ru-RU"/>
        </w:rPr>
        <w:t>Rosatom</w:t>
      </w:r>
      <w:proofErr w:type="spellEnd"/>
      <w:r w:rsidR="002D68FA" w:rsidRPr="002D68FA">
        <w:rPr>
          <w:rFonts w:ascii="Times New Roman" w:eastAsia="Times New Roman" w:hAnsi="Times New Roman" w:cs="Arial"/>
          <w:color w:val="000000"/>
          <w:sz w:val="28"/>
          <w:szCs w:val="28"/>
          <w:lang w:val="en-US" w:eastAsia="ru-RU"/>
        </w:rPr>
        <w:t xml:space="preserve"> State Corporation</w:t>
      </w:r>
      <w:r w:rsidRPr="00D001BF">
        <w:rPr>
          <w:rFonts w:ascii="Times New Roman" w:eastAsia="Times New Roman" w:hAnsi="Times New Roman" w:cs="Arial"/>
          <w:color w:val="000000"/>
          <w:sz w:val="28"/>
          <w:szCs w:val="28"/>
          <w:lang w:val="en-US" w:eastAsia="ru-RU"/>
        </w:rPr>
        <w:t xml:space="preserve">; </w:t>
      </w:r>
    </w:p>
    <w:p w14:paraId="76B95FC7" w14:textId="4E59C958" w:rsidR="00D001BF" w:rsidRPr="00D001BF" w:rsidRDefault="00F5295B" w:rsidP="00F5295B">
      <w:pPr>
        <w:pStyle w:val="ab"/>
        <w:numPr>
          <w:ilvl w:val="0"/>
          <w:numId w:val="2"/>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D001BF">
        <w:rPr>
          <w:rFonts w:ascii="Times New Roman" w:eastAsia="Times New Roman" w:hAnsi="Times New Roman" w:cs="Arial"/>
          <w:color w:val="000000"/>
          <w:sz w:val="28"/>
          <w:szCs w:val="28"/>
          <w:lang w:val="en-US" w:eastAsia="ru-RU"/>
        </w:rPr>
        <w:t>evaluating the efficiency of the environmental policy</w:t>
      </w:r>
      <w:r w:rsidR="001B63D7" w:rsidRPr="001B63D7">
        <w:rPr>
          <w:rFonts w:ascii="Times New Roman" w:eastAsia="Times New Roman" w:hAnsi="Times New Roman" w:cs="Arial"/>
          <w:color w:val="000000"/>
          <w:sz w:val="28"/>
          <w:szCs w:val="28"/>
          <w:lang w:val="en-US" w:eastAsia="ru-RU"/>
        </w:rPr>
        <w:t xml:space="preserve"> </w:t>
      </w:r>
      <w:r w:rsidR="001B63D7" w:rsidRPr="00D001BF">
        <w:rPr>
          <w:rFonts w:ascii="Times New Roman" w:eastAsia="Times New Roman" w:hAnsi="Times New Roman" w:cs="Arial"/>
          <w:color w:val="000000"/>
          <w:sz w:val="28"/>
          <w:szCs w:val="28"/>
          <w:lang w:val="en-US" w:eastAsia="ru-RU"/>
        </w:rPr>
        <w:t>implementation</w:t>
      </w:r>
      <w:r w:rsidRPr="00D001BF">
        <w:rPr>
          <w:rFonts w:ascii="Times New Roman" w:eastAsia="Times New Roman" w:hAnsi="Times New Roman" w:cs="Arial"/>
          <w:color w:val="000000"/>
          <w:sz w:val="28"/>
          <w:szCs w:val="28"/>
          <w:lang w:val="en-US" w:eastAsia="ru-RU"/>
        </w:rPr>
        <w:t xml:space="preserve">; </w:t>
      </w:r>
    </w:p>
    <w:p w14:paraId="44E284FD" w14:textId="7970F1A5" w:rsidR="00D001BF" w:rsidRPr="00D001BF" w:rsidRDefault="00F5295B" w:rsidP="00F5295B">
      <w:pPr>
        <w:pStyle w:val="ab"/>
        <w:numPr>
          <w:ilvl w:val="0"/>
          <w:numId w:val="2"/>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D001BF">
        <w:rPr>
          <w:rFonts w:ascii="Times New Roman" w:eastAsia="Times New Roman" w:hAnsi="Times New Roman" w:cs="Arial"/>
          <w:color w:val="000000"/>
          <w:sz w:val="28"/>
          <w:szCs w:val="28"/>
          <w:lang w:val="en-US" w:eastAsia="ru-RU"/>
        </w:rPr>
        <w:t>involvement in</w:t>
      </w:r>
      <w:r w:rsidR="001B63D7">
        <w:rPr>
          <w:rFonts w:ascii="Times New Roman" w:eastAsia="Times New Roman" w:hAnsi="Times New Roman" w:cs="Arial"/>
          <w:color w:val="000000"/>
          <w:sz w:val="28"/>
          <w:szCs w:val="28"/>
          <w:lang w:val="en-US" w:eastAsia="ru-RU"/>
        </w:rPr>
        <w:t>to</w:t>
      </w:r>
      <w:r w:rsidRPr="00D001BF">
        <w:rPr>
          <w:rFonts w:ascii="Times New Roman" w:eastAsia="Times New Roman" w:hAnsi="Times New Roman" w:cs="Arial"/>
          <w:color w:val="000000"/>
          <w:sz w:val="28"/>
          <w:szCs w:val="28"/>
          <w:lang w:val="en-US" w:eastAsia="ru-RU"/>
        </w:rPr>
        <w:t xml:space="preserve"> the system </w:t>
      </w:r>
      <w:r w:rsidR="001B63D7">
        <w:rPr>
          <w:rFonts w:ascii="Times New Roman" w:eastAsia="Times New Roman" w:hAnsi="Times New Roman" w:cs="Arial"/>
          <w:color w:val="000000"/>
          <w:sz w:val="28"/>
          <w:szCs w:val="28"/>
          <w:lang w:val="en-US" w:eastAsia="ru-RU"/>
        </w:rPr>
        <w:t>of</w:t>
      </w:r>
      <w:r w:rsidRPr="00D001BF">
        <w:rPr>
          <w:rFonts w:ascii="Times New Roman" w:eastAsia="Times New Roman" w:hAnsi="Times New Roman" w:cs="Arial"/>
          <w:color w:val="000000"/>
          <w:sz w:val="28"/>
          <w:szCs w:val="28"/>
          <w:lang w:val="en-US" w:eastAsia="ru-RU"/>
        </w:rPr>
        <w:t xml:space="preserve"> </w:t>
      </w:r>
      <w:r w:rsidR="002D68FA" w:rsidRPr="00D001BF">
        <w:rPr>
          <w:rFonts w:ascii="Times New Roman" w:eastAsia="Times New Roman" w:hAnsi="Times New Roman" w:cs="Arial"/>
          <w:color w:val="000000"/>
          <w:sz w:val="28"/>
          <w:szCs w:val="28"/>
          <w:lang w:val="en-US" w:eastAsia="ru-RU"/>
        </w:rPr>
        <w:t xml:space="preserve">environmental policy </w:t>
      </w:r>
      <w:r w:rsidRPr="00D001BF">
        <w:rPr>
          <w:rFonts w:ascii="Times New Roman" w:eastAsia="Times New Roman" w:hAnsi="Times New Roman" w:cs="Arial"/>
          <w:color w:val="000000"/>
          <w:sz w:val="28"/>
          <w:szCs w:val="28"/>
          <w:lang w:val="en-US" w:eastAsia="ru-RU"/>
        </w:rPr>
        <w:t xml:space="preserve">the </w:t>
      </w:r>
      <w:r w:rsidR="002D68FA" w:rsidRPr="002D68FA">
        <w:rPr>
          <w:rFonts w:ascii="Times New Roman" w:eastAsia="Times New Roman" w:hAnsi="Times New Roman" w:cs="Arial"/>
          <w:color w:val="000000"/>
          <w:sz w:val="28"/>
          <w:szCs w:val="28"/>
          <w:lang w:val="en-US" w:eastAsia="ru-RU"/>
        </w:rPr>
        <w:t xml:space="preserve">Unified Industry Ecological Policy of </w:t>
      </w:r>
      <w:proofErr w:type="spellStart"/>
      <w:r w:rsidR="002D68FA" w:rsidRPr="002D68FA">
        <w:rPr>
          <w:rFonts w:ascii="Times New Roman" w:eastAsia="Times New Roman" w:hAnsi="Times New Roman" w:cs="Arial"/>
          <w:color w:val="000000"/>
          <w:sz w:val="28"/>
          <w:szCs w:val="28"/>
          <w:lang w:val="en-US" w:eastAsia="ru-RU"/>
        </w:rPr>
        <w:t>Rosatom</w:t>
      </w:r>
      <w:proofErr w:type="spellEnd"/>
      <w:r w:rsidR="002D68FA" w:rsidRPr="002D68FA">
        <w:rPr>
          <w:rFonts w:ascii="Times New Roman" w:eastAsia="Times New Roman" w:hAnsi="Times New Roman" w:cs="Arial"/>
          <w:color w:val="000000"/>
          <w:sz w:val="28"/>
          <w:szCs w:val="28"/>
          <w:lang w:val="en-US" w:eastAsia="ru-RU"/>
        </w:rPr>
        <w:t xml:space="preserve"> State Corporation</w:t>
      </w:r>
      <w:r w:rsidRPr="00D001BF">
        <w:rPr>
          <w:rFonts w:ascii="Times New Roman" w:eastAsia="Times New Roman" w:hAnsi="Times New Roman" w:cs="Arial"/>
          <w:color w:val="000000"/>
          <w:sz w:val="28"/>
          <w:szCs w:val="28"/>
          <w:lang w:val="en-US" w:eastAsia="ru-RU"/>
        </w:rPr>
        <w:t xml:space="preserve"> in accordance with the </w:t>
      </w:r>
      <w:r w:rsidR="001B63D7">
        <w:rPr>
          <w:rFonts w:ascii="Times New Roman" w:eastAsia="Times New Roman" w:hAnsi="Times New Roman" w:cs="Arial"/>
          <w:color w:val="000000"/>
          <w:sz w:val="28"/>
          <w:szCs w:val="28"/>
          <w:lang w:val="en-US" w:eastAsia="ru-RU"/>
        </w:rPr>
        <w:t xml:space="preserve">hazard </w:t>
      </w:r>
      <w:r w:rsidRPr="00D001BF">
        <w:rPr>
          <w:rFonts w:ascii="Times New Roman" w:eastAsia="Times New Roman" w:hAnsi="Times New Roman" w:cs="Arial"/>
          <w:color w:val="000000"/>
          <w:sz w:val="28"/>
          <w:szCs w:val="28"/>
          <w:lang w:val="en-US" w:eastAsia="ru-RU"/>
        </w:rPr>
        <w:t xml:space="preserve">category of objects that have a negative impact on the environment and the criteria </w:t>
      </w:r>
      <w:r w:rsidR="001B63D7">
        <w:rPr>
          <w:rFonts w:ascii="Times New Roman" w:eastAsia="Times New Roman" w:hAnsi="Times New Roman" w:cs="Arial"/>
          <w:color w:val="000000"/>
          <w:sz w:val="28"/>
          <w:szCs w:val="28"/>
          <w:lang w:val="en-US" w:eastAsia="ru-RU"/>
        </w:rPr>
        <w:t>of</w:t>
      </w:r>
      <w:r w:rsidRPr="00D001BF">
        <w:rPr>
          <w:rFonts w:ascii="Times New Roman" w:eastAsia="Times New Roman" w:hAnsi="Times New Roman" w:cs="Arial"/>
          <w:color w:val="000000"/>
          <w:sz w:val="28"/>
          <w:szCs w:val="28"/>
          <w:lang w:val="en-US" w:eastAsia="ru-RU"/>
        </w:rPr>
        <w:t xml:space="preserve"> classifying organizations as environmentally significant;</w:t>
      </w:r>
      <w:r w:rsidR="001B63D7">
        <w:rPr>
          <w:rFonts w:ascii="Times New Roman" w:eastAsia="Times New Roman" w:hAnsi="Times New Roman" w:cs="Arial"/>
          <w:color w:val="000000"/>
          <w:sz w:val="28"/>
          <w:szCs w:val="28"/>
          <w:lang w:val="en-US" w:eastAsia="ru-RU"/>
        </w:rPr>
        <w:t xml:space="preserve"> </w:t>
      </w:r>
    </w:p>
    <w:p w14:paraId="41DF7554" w14:textId="77777777" w:rsidR="001B63D7" w:rsidRDefault="001B63D7" w:rsidP="00F5295B">
      <w:pPr>
        <w:pStyle w:val="ab"/>
        <w:numPr>
          <w:ilvl w:val="0"/>
          <w:numId w:val="2"/>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Pr>
          <w:rFonts w:ascii="Times New Roman" w:eastAsia="Times New Roman" w:hAnsi="Times New Roman" w:cs="Arial"/>
          <w:color w:val="000000"/>
          <w:sz w:val="28"/>
          <w:szCs w:val="28"/>
          <w:lang w:val="en-US" w:eastAsia="ru-RU"/>
        </w:rPr>
        <w:t>p</w:t>
      </w:r>
      <w:r w:rsidR="00F5295B" w:rsidRPr="00D001BF">
        <w:rPr>
          <w:rFonts w:ascii="Times New Roman" w:eastAsia="Times New Roman" w:hAnsi="Times New Roman" w:cs="Arial"/>
          <w:color w:val="000000"/>
          <w:sz w:val="28"/>
          <w:szCs w:val="28"/>
          <w:lang w:val="en-US" w:eastAsia="ru-RU"/>
        </w:rPr>
        <w:t>ublic reporting in the area of environmental protection and ecological safety;</w:t>
      </w:r>
    </w:p>
    <w:p w14:paraId="32012167" w14:textId="706B30FA" w:rsidR="001B63D7" w:rsidRDefault="00F5295B" w:rsidP="00F5295B">
      <w:pPr>
        <w:pStyle w:val="ab"/>
        <w:numPr>
          <w:ilvl w:val="0"/>
          <w:numId w:val="2"/>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D001BF">
        <w:rPr>
          <w:rFonts w:ascii="Times New Roman" w:eastAsia="Times New Roman" w:hAnsi="Times New Roman" w:cs="Arial"/>
          <w:color w:val="000000"/>
          <w:sz w:val="28"/>
          <w:szCs w:val="28"/>
          <w:lang w:val="en-US" w:eastAsia="ru-RU"/>
        </w:rPr>
        <w:t>improving the efficiency of interaction with government</w:t>
      </w:r>
      <w:r w:rsidR="001B63D7">
        <w:rPr>
          <w:rFonts w:ascii="Times New Roman" w:eastAsia="Times New Roman" w:hAnsi="Times New Roman" w:cs="Arial"/>
          <w:color w:val="000000"/>
          <w:sz w:val="28"/>
          <w:szCs w:val="28"/>
          <w:lang w:val="en-US" w:eastAsia="ru-RU"/>
        </w:rPr>
        <w:t>al</w:t>
      </w:r>
      <w:r w:rsidRPr="00D001BF">
        <w:rPr>
          <w:rFonts w:ascii="Times New Roman" w:eastAsia="Times New Roman" w:hAnsi="Times New Roman" w:cs="Arial"/>
          <w:color w:val="000000"/>
          <w:sz w:val="28"/>
          <w:szCs w:val="28"/>
          <w:lang w:val="en-US" w:eastAsia="ru-RU"/>
        </w:rPr>
        <w:t xml:space="preserve"> and local government</w:t>
      </w:r>
      <w:r w:rsidR="001B63D7">
        <w:rPr>
          <w:rFonts w:ascii="Times New Roman" w:eastAsia="Times New Roman" w:hAnsi="Times New Roman" w:cs="Arial"/>
          <w:color w:val="000000"/>
          <w:sz w:val="28"/>
          <w:szCs w:val="28"/>
          <w:lang w:val="en-US" w:eastAsia="ru-RU"/>
        </w:rPr>
        <w:t>al</w:t>
      </w:r>
      <w:r w:rsidRPr="00D001BF">
        <w:rPr>
          <w:rFonts w:ascii="Times New Roman" w:eastAsia="Times New Roman" w:hAnsi="Times New Roman" w:cs="Arial"/>
          <w:color w:val="000000"/>
          <w:sz w:val="28"/>
          <w:szCs w:val="28"/>
          <w:lang w:val="en-US" w:eastAsia="ru-RU"/>
        </w:rPr>
        <w:t xml:space="preserve"> bodies, conducting an open dialogue on issues related to the safe development of the nuclear industry;</w:t>
      </w:r>
    </w:p>
    <w:p w14:paraId="3A2369DD" w14:textId="54CF5522" w:rsidR="00D001BF" w:rsidRPr="00D001BF" w:rsidRDefault="00F5295B" w:rsidP="00F5295B">
      <w:pPr>
        <w:pStyle w:val="ab"/>
        <w:numPr>
          <w:ilvl w:val="0"/>
          <w:numId w:val="2"/>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D001BF">
        <w:rPr>
          <w:rFonts w:ascii="Times New Roman" w:eastAsia="Times New Roman" w:hAnsi="Times New Roman" w:cs="Arial"/>
          <w:color w:val="000000"/>
          <w:sz w:val="28"/>
          <w:szCs w:val="28"/>
          <w:lang w:val="en-US" w:eastAsia="ru-RU"/>
        </w:rPr>
        <w:t xml:space="preserve">expanding the practice of environmental auditing in the branches of </w:t>
      </w:r>
      <w:r w:rsidR="0058659D">
        <w:rPr>
          <w:rFonts w:ascii="Times New Roman" w:eastAsia="Times New Roman" w:hAnsi="Times New Roman" w:cs="Arial"/>
          <w:color w:val="000000"/>
          <w:sz w:val="28"/>
          <w:szCs w:val="28"/>
          <w:lang w:val="en-US" w:eastAsia="ru-RU"/>
        </w:rPr>
        <w:t>NORW</w:t>
      </w:r>
      <w:r w:rsidRPr="00D001BF">
        <w:rPr>
          <w:rFonts w:ascii="Times New Roman" w:eastAsia="Times New Roman" w:hAnsi="Times New Roman" w:cs="Arial"/>
          <w:color w:val="000000"/>
          <w:sz w:val="28"/>
          <w:szCs w:val="28"/>
          <w:lang w:val="en-US" w:eastAsia="ru-RU"/>
        </w:rPr>
        <w:t>;</w:t>
      </w:r>
    </w:p>
    <w:p w14:paraId="6AB3E230" w14:textId="59DA29F5" w:rsidR="00B43AED" w:rsidRPr="00D001BF" w:rsidRDefault="001B63D7" w:rsidP="00F5295B">
      <w:pPr>
        <w:pStyle w:val="ab"/>
        <w:numPr>
          <w:ilvl w:val="0"/>
          <w:numId w:val="2"/>
        </w:numPr>
        <w:shd w:val="clear" w:color="auto" w:fill="FFFFFF"/>
        <w:suppressAutoHyphens w:val="0"/>
        <w:spacing w:before="114" w:after="114" w:line="360" w:lineRule="auto"/>
        <w:jc w:val="both"/>
        <w:rPr>
          <w:rFonts w:ascii="Times New Roman" w:hAnsi="Times New Roman"/>
          <w:lang w:val="en-US"/>
        </w:rPr>
      </w:pPr>
      <w:proofErr w:type="gramStart"/>
      <w:r w:rsidRPr="001B63D7">
        <w:rPr>
          <w:rFonts w:ascii="Times New Roman" w:eastAsia="Times New Roman" w:hAnsi="Times New Roman" w:cs="Arial"/>
          <w:color w:val="000000"/>
          <w:sz w:val="28"/>
          <w:szCs w:val="28"/>
          <w:lang w:val="en-US" w:eastAsia="ru-RU"/>
        </w:rPr>
        <w:t>incorporation</w:t>
      </w:r>
      <w:proofErr w:type="gramEnd"/>
      <w:r w:rsidRPr="001B63D7">
        <w:rPr>
          <w:rFonts w:ascii="Times New Roman" w:eastAsia="Times New Roman" w:hAnsi="Times New Roman" w:cs="Arial"/>
          <w:color w:val="000000"/>
          <w:sz w:val="28"/>
          <w:szCs w:val="28"/>
          <w:lang w:val="en-US" w:eastAsia="ru-RU"/>
        </w:rPr>
        <w:t xml:space="preserve"> </w:t>
      </w:r>
      <w:r>
        <w:rPr>
          <w:rFonts w:ascii="Times New Roman" w:eastAsia="Times New Roman" w:hAnsi="Times New Roman" w:cs="Arial"/>
          <w:color w:val="000000"/>
          <w:sz w:val="28"/>
          <w:szCs w:val="28"/>
          <w:lang w:val="en-US" w:eastAsia="ru-RU"/>
        </w:rPr>
        <w:t>of</w:t>
      </w:r>
      <w:r w:rsidR="00F5295B" w:rsidRPr="00D001BF">
        <w:rPr>
          <w:rFonts w:ascii="Times New Roman" w:eastAsia="Times New Roman" w:hAnsi="Times New Roman" w:cs="Arial"/>
          <w:color w:val="000000"/>
          <w:sz w:val="28"/>
          <w:szCs w:val="28"/>
          <w:lang w:val="en-US" w:eastAsia="ru-RU"/>
        </w:rPr>
        <w:t xml:space="preserve"> an ecological management system with the possibility of integration with quality, health</w:t>
      </w:r>
      <w:r w:rsidRPr="001B63D7">
        <w:rPr>
          <w:rFonts w:ascii="Times New Roman" w:eastAsia="Times New Roman" w:hAnsi="Times New Roman" w:cs="Arial"/>
          <w:color w:val="000000"/>
          <w:sz w:val="28"/>
          <w:szCs w:val="28"/>
          <w:lang w:val="en-US" w:eastAsia="ru-RU"/>
        </w:rPr>
        <w:t>,</w:t>
      </w:r>
      <w:r w:rsidR="00F5295B" w:rsidRPr="00D001BF">
        <w:rPr>
          <w:rFonts w:ascii="Times New Roman" w:eastAsia="Times New Roman" w:hAnsi="Times New Roman" w:cs="Arial"/>
          <w:color w:val="000000"/>
          <w:sz w:val="28"/>
          <w:szCs w:val="28"/>
          <w:lang w:val="en-US" w:eastAsia="ru-RU"/>
        </w:rPr>
        <w:t xml:space="preserve"> safety and energy management systems.</w:t>
      </w:r>
    </w:p>
    <w:p w14:paraId="0FA9DCC4" w14:textId="23FB9283" w:rsidR="001B63D7"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700E4B">
        <w:rPr>
          <w:rFonts w:ascii="Times New Roman" w:eastAsia="Times New Roman" w:hAnsi="Times New Roman" w:cs="Arial"/>
          <w:color w:val="000000"/>
          <w:sz w:val="28"/>
          <w:szCs w:val="28"/>
          <w:lang w:val="en-US" w:eastAsia="ru-RU"/>
        </w:rPr>
        <w:t xml:space="preserve">5.2 Improvement of the regulatory framework </w:t>
      </w:r>
      <w:r w:rsidR="009A19D3">
        <w:rPr>
          <w:rFonts w:ascii="Times New Roman" w:eastAsia="Times New Roman" w:hAnsi="Times New Roman" w:cs="Arial"/>
          <w:color w:val="000000"/>
          <w:sz w:val="28"/>
          <w:szCs w:val="28"/>
          <w:lang w:val="en-US" w:eastAsia="ru-RU"/>
        </w:rPr>
        <w:t>of</w:t>
      </w:r>
      <w:r w:rsidRPr="00700E4B">
        <w:rPr>
          <w:rFonts w:ascii="Times New Roman" w:eastAsia="Times New Roman" w:hAnsi="Times New Roman" w:cs="Arial"/>
          <w:color w:val="000000"/>
          <w:sz w:val="28"/>
          <w:szCs w:val="28"/>
          <w:lang w:val="en-US" w:eastAsia="ru-RU"/>
        </w:rPr>
        <w:t xml:space="preserve"> environmental safety</w:t>
      </w:r>
      <w:r w:rsidR="009A19D3">
        <w:rPr>
          <w:rFonts w:ascii="Times New Roman" w:eastAsia="Times New Roman" w:hAnsi="Times New Roman" w:cs="Arial"/>
          <w:color w:val="000000"/>
          <w:sz w:val="28"/>
          <w:szCs w:val="28"/>
          <w:lang w:val="en-US" w:eastAsia="ru-RU"/>
        </w:rPr>
        <w:t xml:space="preserve"> and</w:t>
      </w:r>
      <w:r w:rsidRPr="00700E4B">
        <w:rPr>
          <w:rFonts w:ascii="Times New Roman" w:eastAsia="Times New Roman" w:hAnsi="Times New Roman" w:cs="Arial"/>
          <w:color w:val="000000"/>
          <w:sz w:val="28"/>
          <w:szCs w:val="28"/>
          <w:lang w:val="en-US" w:eastAsia="ru-RU"/>
        </w:rPr>
        <w:t xml:space="preserve"> </w:t>
      </w:r>
      <w:r w:rsidR="009A19D3" w:rsidRPr="00700E4B">
        <w:rPr>
          <w:rFonts w:ascii="Times New Roman" w:eastAsia="Times New Roman" w:hAnsi="Times New Roman" w:cs="Arial"/>
          <w:color w:val="000000"/>
          <w:sz w:val="28"/>
          <w:szCs w:val="28"/>
          <w:lang w:val="en-US" w:eastAsia="ru-RU"/>
        </w:rPr>
        <w:t xml:space="preserve">protection </w:t>
      </w:r>
      <w:r w:rsidRPr="00700E4B">
        <w:rPr>
          <w:rFonts w:ascii="Times New Roman" w:eastAsia="Times New Roman" w:hAnsi="Times New Roman" w:cs="Arial"/>
          <w:color w:val="000000"/>
          <w:sz w:val="28"/>
          <w:szCs w:val="28"/>
          <w:lang w:val="en-US" w:eastAsia="ru-RU"/>
        </w:rPr>
        <w:t>through the application of the following mechanisms:</w:t>
      </w:r>
    </w:p>
    <w:p w14:paraId="0BDD92A6" w14:textId="77777777" w:rsidR="00F2304E" w:rsidRPr="00F2304E" w:rsidRDefault="00F5295B" w:rsidP="00F5295B">
      <w:pPr>
        <w:pStyle w:val="ab"/>
        <w:numPr>
          <w:ilvl w:val="0"/>
          <w:numId w:val="3"/>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F2304E">
        <w:rPr>
          <w:rFonts w:ascii="Times New Roman" w:eastAsia="Times New Roman" w:hAnsi="Times New Roman" w:cs="Arial"/>
          <w:color w:val="000000"/>
          <w:sz w:val="28"/>
          <w:szCs w:val="28"/>
          <w:lang w:val="en-US" w:eastAsia="ru-RU"/>
        </w:rPr>
        <w:t>analysis and examination of the applicability of draft regulatory legal acts and other documents developed by government</w:t>
      </w:r>
      <w:r w:rsidR="009A19D3" w:rsidRPr="00F2304E">
        <w:rPr>
          <w:rFonts w:ascii="Times New Roman" w:eastAsia="Times New Roman" w:hAnsi="Times New Roman" w:cs="Arial"/>
          <w:color w:val="000000"/>
          <w:sz w:val="28"/>
          <w:szCs w:val="28"/>
          <w:lang w:val="en-US" w:eastAsia="ru-RU"/>
        </w:rPr>
        <w:t>al</w:t>
      </w:r>
      <w:r w:rsidRPr="00F2304E">
        <w:rPr>
          <w:rFonts w:ascii="Times New Roman" w:eastAsia="Times New Roman" w:hAnsi="Times New Roman" w:cs="Arial"/>
          <w:color w:val="000000"/>
          <w:sz w:val="28"/>
          <w:szCs w:val="28"/>
          <w:lang w:val="en-US" w:eastAsia="ru-RU"/>
        </w:rPr>
        <w:t xml:space="preserve"> authorities in the field of environmental protection and environmental safety;</w:t>
      </w:r>
    </w:p>
    <w:p w14:paraId="4272845C" w14:textId="2E774BD1" w:rsidR="00F2304E" w:rsidRPr="00F2304E" w:rsidRDefault="00F5295B" w:rsidP="00F5295B">
      <w:pPr>
        <w:pStyle w:val="ab"/>
        <w:numPr>
          <w:ilvl w:val="0"/>
          <w:numId w:val="3"/>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F2304E">
        <w:rPr>
          <w:rFonts w:ascii="Times New Roman" w:eastAsia="Times New Roman" w:hAnsi="Times New Roman" w:cs="Arial"/>
          <w:color w:val="000000"/>
          <w:sz w:val="28"/>
          <w:szCs w:val="28"/>
          <w:lang w:val="en-US" w:eastAsia="ru-RU"/>
        </w:rPr>
        <w:t xml:space="preserve">preparation of proposals on amendments to legislative and other regulatory acts taking into account environmental aspects of the activities of </w:t>
      </w:r>
      <w:r w:rsidR="0058659D">
        <w:rPr>
          <w:rFonts w:ascii="Times New Roman" w:eastAsia="Times New Roman" w:hAnsi="Times New Roman" w:cs="Arial"/>
          <w:color w:val="000000"/>
          <w:sz w:val="28"/>
          <w:szCs w:val="28"/>
          <w:lang w:val="en-US" w:eastAsia="ru-RU"/>
        </w:rPr>
        <w:t>NORW</w:t>
      </w:r>
      <w:r w:rsidR="00F2304E" w:rsidRPr="00F2304E">
        <w:rPr>
          <w:rFonts w:ascii="Times New Roman" w:eastAsia="Times New Roman" w:hAnsi="Times New Roman" w:cs="Arial"/>
          <w:color w:val="000000"/>
          <w:sz w:val="28"/>
          <w:szCs w:val="28"/>
          <w:lang w:val="en-US" w:eastAsia="ru-RU"/>
        </w:rPr>
        <w:t xml:space="preserve"> </w:t>
      </w:r>
      <w:r w:rsidRPr="00F2304E">
        <w:rPr>
          <w:rFonts w:ascii="Times New Roman" w:eastAsia="Times New Roman" w:hAnsi="Times New Roman" w:cs="Arial"/>
          <w:color w:val="000000"/>
          <w:sz w:val="28"/>
          <w:szCs w:val="28"/>
          <w:lang w:val="en-US" w:eastAsia="ru-RU"/>
        </w:rPr>
        <w:t>and its branches;</w:t>
      </w:r>
    </w:p>
    <w:p w14:paraId="11F9475F" w14:textId="4CD6BE0A" w:rsidR="00B43AED" w:rsidRPr="00F2304E" w:rsidRDefault="00F5295B" w:rsidP="00F5295B">
      <w:pPr>
        <w:pStyle w:val="ab"/>
        <w:numPr>
          <w:ilvl w:val="0"/>
          <w:numId w:val="3"/>
        </w:numPr>
        <w:shd w:val="clear" w:color="auto" w:fill="FFFFFF"/>
        <w:suppressAutoHyphens w:val="0"/>
        <w:spacing w:before="114" w:after="114" w:line="360" w:lineRule="auto"/>
        <w:jc w:val="both"/>
        <w:rPr>
          <w:lang w:val="en-US"/>
        </w:rPr>
      </w:pPr>
      <w:proofErr w:type="gramStart"/>
      <w:r w:rsidRPr="00F2304E">
        <w:rPr>
          <w:rFonts w:ascii="Times New Roman" w:eastAsia="Times New Roman" w:hAnsi="Times New Roman" w:cs="Arial"/>
          <w:color w:val="000000"/>
          <w:sz w:val="28"/>
          <w:szCs w:val="28"/>
          <w:lang w:val="en-US" w:eastAsia="ru-RU"/>
        </w:rPr>
        <w:lastRenderedPageBreak/>
        <w:t>development</w:t>
      </w:r>
      <w:proofErr w:type="gramEnd"/>
      <w:r w:rsidRPr="00F2304E">
        <w:rPr>
          <w:rFonts w:ascii="Times New Roman" w:eastAsia="Times New Roman" w:hAnsi="Times New Roman" w:cs="Arial"/>
          <w:color w:val="000000"/>
          <w:sz w:val="28"/>
          <w:szCs w:val="28"/>
          <w:lang w:val="en-US" w:eastAsia="ru-RU"/>
        </w:rPr>
        <w:t xml:space="preserve"> of local regulatory acts and regulatory documents, standardization documents adapted to new legislative requirements in the field of environmental protection.</w:t>
      </w:r>
    </w:p>
    <w:p w14:paraId="3371DF5A" w14:textId="0C52EADC" w:rsidR="00F2304E"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700E4B">
        <w:rPr>
          <w:rFonts w:ascii="Times New Roman" w:eastAsia="Times New Roman" w:hAnsi="Times New Roman" w:cs="Arial"/>
          <w:color w:val="000000"/>
          <w:sz w:val="28"/>
          <w:szCs w:val="28"/>
          <w:lang w:val="en-US" w:eastAsia="ru-RU"/>
        </w:rPr>
        <w:t>5.3</w:t>
      </w:r>
      <w:r w:rsidR="00F2304E">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Reducing the negative impact of </w:t>
      </w:r>
      <w:r w:rsidR="0058659D">
        <w:rPr>
          <w:rFonts w:ascii="Times New Roman" w:eastAsia="Times New Roman" w:hAnsi="Times New Roman" w:cs="Arial"/>
          <w:color w:val="000000"/>
          <w:sz w:val="28"/>
          <w:szCs w:val="28"/>
          <w:lang w:val="en-US" w:eastAsia="ru-RU"/>
        </w:rPr>
        <w:t>NORW</w:t>
      </w:r>
      <w:r w:rsidR="00F2304E"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branches on the environment through the application of the following mechanisms:</w:t>
      </w:r>
    </w:p>
    <w:p w14:paraId="6FA1919D" w14:textId="6873EC83" w:rsidR="00F2304E" w:rsidRPr="00542C7F" w:rsidRDefault="00F5295B" w:rsidP="00F5295B">
      <w:pPr>
        <w:pStyle w:val="ab"/>
        <w:numPr>
          <w:ilvl w:val="0"/>
          <w:numId w:val="4"/>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542C7F">
        <w:rPr>
          <w:rFonts w:ascii="Times New Roman" w:eastAsia="Times New Roman" w:hAnsi="Times New Roman" w:cs="Arial"/>
          <w:color w:val="000000"/>
          <w:sz w:val="28"/>
          <w:szCs w:val="28"/>
          <w:lang w:val="en-US" w:eastAsia="ru-RU"/>
        </w:rPr>
        <w:t xml:space="preserve">development and implementation of measures to reduce the flow of harmful (polluting) substances, including radioactive ones, into the environment (discharges of waste water into </w:t>
      </w:r>
      <w:r w:rsidR="00F2304E" w:rsidRPr="00542C7F">
        <w:rPr>
          <w:rFonts w:ascii="Times New Roman" w:eastAsia="Times New Roman" w:hAnsi="Times New Roman" w:cs="Arial"/>
          <w:color w:val="000000"/>
          <w:sz w:val="28"/>
          <w:szCs w:val="28"/>
          <w:lang w:val="en-US" w:eastAsia="ru-RU"/>
        </w:rPr>
        <w:t>waterways</w:t>
      </w:r>
      <w:r w:rsidRPr="00542C7F">
        <w:rPr>
          <w:rFonts w:ascii="Times New Roman" w:eastAsia="Times New Roman" w:hAnsi="Times New Roman" w:cs="Arial"/>
          <w:color w:val="000000"/>
          <w:sz w:val="28"/>
          <w:szCs w:val="28"/>
          <w:lang w:val="en-US" w:eastAsia="ru-RU"/>
        </w:rPr>
        <w:t xml:space="preserve">, emissions into the air, production and consumption </w:t>
      </w:r>
      <w:r w:rsidR="00F2304E" w:rsidRPr="00542C7F">
        <w:rPr>
          <w:rFonts w:ascii="Times New Roman" w:eastAsia="Times New Roman" w:hAnsi="Times New Roman" w:cs="Arial"/>
          <w:color w:val="000000"/>
          <w:sz w:val="28"/>
          <w:szCs w:val="28"/>
          <w:lang w:val="en-US" w:eastAsia="ru-RU"/>
        </w:rPr>
        <w:t xml:space="preserve">of radioactive </w:t>
      </w:r>
      <w:r w:rsidRPr="00542C7F">
        <w:rPr>
          <w:rFonts w:ascii="Times New Roman" w:eastAsia="Times New Roman" w:hAnsi="Times New Roman" w:cs="Arial"/>
          <w:color w:val="000000"/>
          <w:sz w:val="28"/>
          <w:szCs w:val="28"/>
          <w:lang w:val="en-US" w:eastAsia="ru-RU"/>
        </w:rPr>
        <w:t>waste);</w:t>
      </w:r>
    </w:p>
    <w:p w14:paraId="2333CBA0" w14:textId="42454D02" w:rsidR="00B43AED" w:rsidRPr="00542C7F" w:rsidRDefault="00F5295B" w:rsidP="00F5295B">
      <w:pPr>
        <w:pStyle w:val="ab"/>
        <w:numPr>
          <w:ilvl w:val="0"/>
          <w:numId w:val="4"/>
        </w:numPr>
        <w:shd w:val="clear" w:color="auto" w:fill="FFFFFF"/>
        <w:suppressAutoHyphens w:val="0"/>
        <w:spacing w:before="114" w:after="114" w:line="360" w:lineRule="auto"/>
        <w:jc w:val="both"/>
        <w:rPr>
          <w:lang w:val="en-US"/>
        </w:rPr>
      </w:pPr>
      <w:proofErr w:type="gramStart"/>
      <w:r w:rsidRPr="00542C7F">
        <w:rPr>
          <w:rFonts w:ascii="Times New Roman" w:eastAsia="Times New Roman" w:hAnsi="Times New Roman" w:cs="Arial"/>
          <w:color w:val="000000"/>
          <w:sz w:val="28"/>
          <w:szCs w:val="28"/>
          <w:lang w:val="en-US" w:eastAsia="ru-RU"/>
        </w:rPr>
        <w:t>application</w:t>
      </w:r>
      <w:proofErr w:type="gramEnd"/>
      <w:r w:rsidRPr="00542C7F">
        <w:rPr>
          <w:rFonts w:ascii="Times New Roman" w:eastAsia="Times New Roman" w:hAnsi="Times New Roman" w:cs="Arial"/>
          <w:color w:val="000000"/>
          <w:sz w:val="28"/>
          <w:szCs w:val="28"/>
          <w:lang w:val="en-US" w:eastAsia="ru-RU"/>
        </w:rPr>
        <w:t xml:space="preserve"> of environmentally effective technologies that ensure effective resolution of environmental protection issues and environmental safety, reduction of energy and resource intensity.</w:t>
      </w:r>
    </w:p>
    <w:p w14:paraId="0145C303" w14:textId="77777777" w:rsidR="00587DD7"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Pr>
          <w:rFonts w:ascii="Times New Roman" w:eastAsia="Times New Roman" w:hAnsi="Times New Roman" w:cs="Arial"/>
          <w:color w:val="000000"/>
          <w:sz w:val="28"/>
          <w:szCs w:val="28"/>
          <w:lang w:val="en-US" w:eastAsia="ru-RU"/>
        </w:rPr>
        <w:t>5.</w:t>
      </w:r>
      <w:r w:rsidRPr="00700E4B">
        <w:rPr>
          <w:rFonts w:ascii="Times New Roman" w:eastAsia="Times New Roman" w:hAnsi="Times New Roman" w:cs="Arial"/>
          <w:color w:val="000000"/>
          <w:sz w:val="28"/>
          <w:szCs w:val="28"/>
          <w:lang w:val="en-US" w:eastAsia="ru-RU"/>
        </w:rPr>
        <w:t>4 Ensuring environmental</w:t>
      </w:r>
      <w:r w:rsidR="00587DD7">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including radiation</w:t>
      </w:r>
      <w:r w:rsidR="00587DD7">
        <w:rPr>
          <w:rFonts w:ascii="Times New Roman" w:eastAsia="Times New Roman" w:hAnsi="Times New Roman" w:cs="Arial"/>
          <w:color w:val="000000"/>
          <w:sz w:val="28"/>
          <w:szCs w:val="28"/>
          <w:lang w:val="en-US" w:eastAsia="ru-RU"/>
        </w:rPr>
        <w:t>)</w:t>
      </w:r>
      <w:r w:rsidRPr="00700E4B">
        <w:rPr>
          <w:rFonts w:ascii="Times New Roman" w:eastAsia="Times New Roman" w:hAnsi="Times New Roman" w:cs="Arial"/>
          <w:color w:val="000000"/>
          <w:sz w:val="28"/>
          <w:szCs w:val="28"/>
          <w:lang w:val="en-US" w:eastAsia="ru-RU"/>
        </w:rPr>
        <w:t xml:space="preserve"> safety and security of access to </w:t>
      </w:r>
      <w:r>
        <w:rPr>
          <w:rFonts w:ascii="Times New Roman" w:eastAsia="Times New Roman" w:hAnsi="Times New Roman" w:cs="Arial"/>
          <w:color w:val="000000"/>
          <w:sz w:val="28"/>
          <w:szCs w:val="28"/>
          <w:lang w:val="en-US" w:eastAsia="ru-RU"/>
        </w:rPr>
        <w:t>R</w:t>
      </w:r>
      <w:r w:rsidR="00587DD7">
        <w:rPr>
          <w:rFonts w:ascii="Times New Roman" w:eastAsia="Times New Roman" w:hAnsi="Times New Roman" w:cs="Arial"/>
          <w:color w:val="000000"/>
          <w:sz w:val="28"/>
          <w:szCs w:val="28"/>
          <w:lang w:val="en-US" w:eastAsia="ru-RU"/>
        </w:rPr>
        <w:t>W</w:t>
      </w:r>
      <w:r w:rsidRPr="00700E4B">
        <w:rPr>
          <w:rFonts w:ascii="Times New Roman" w:eastAsia="Times New Roman" w:hAnsi="Times New Roman" w:cs="Arial"/>
          <w:color w:val="000000"/>
          <w:sz w:val="28"/>
          <w:szCs w:val="28"/>
          <w:lang w:val="en-US" w:eastAsia="ru-RU"/>
        </w:rPr>
        <w:t xml:space="preserve"> by applying the following mechanisms:</w:t>
      </w:r>
    </w:p>
    <w:p w14:paraId="18854D0C" w14:textId="0AFA54E1" w:rsidR="00542C7F" w:rsidRPr="00674895" w:rsidRDefault="00542C7F" w:rsidP="00F5295B">
      <w:pPr>
        <w:pStyle w:val="ab"/>
        <w:numPr>
          <w:ilvl w:val="0"/>
          <w:numId w:val="5"/>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674895">
        <w:rPr>
          <w:rFonts w:ascii="Times New Roman" w:eastAsia="Times New Roman" w:hAnsi="Times New Roman" w:cs="Arial"/>
          <w:color w:val="000000"/>
          <w:sz w:val="28"/>
          <w:szCs w:val="28"/>
          <w:lang w:val="en-US" w:eastAsia="ru-RU"/>
        </w:rPr>
        <w:t>d</w:t>
      </w:r>
      <w:r w:rsidR="00F5295B" w:rsidRPr="00674895">
        <w:rPr>
          <w:rFonts w:ascii="Times New Roman" w:eastAsia="Times New Roman" w:hAnsi="Times New Roman" w:cs="Arial"/>
          <w:color w:val="000000"/>
          <w:sz w:val="28"/>
          <w:szCs w:val="28"/>
          <w:lang w:val="en-US" w:eastAsia="ru-RU"/>
        </w:rPr>
        <w:t xml:space="preserve">esign and construction of </w:t>
      </w:r>
      <w:r w:rsidR="006368BF">
        <w:rPr>
          <w:rFonts w:ascii="Times New Roman" w:eastAsia="Times New Roman" w:hAnsi="Times New Roman" w:cs="Arial"/>
          <w:color w:val="000000"/>
          <w:sz w:val="28"/>
          <w:szCs w:val="28"/>
          <w:lang w:val="en-US" w:eastAsia="ru-RU"/>
        </w:rPr>
        <w:t>RWDR</w:t>
      </w:r>
      <w:r w:rsidR="00F5295B" w:rsidRPr="00674895">
        <w:rPr>
          <w:rFonts w:ascii="Times New Roman" w:eastAsia="Times New Roman" w:hAnsi="Times New Roman" w:cs="Arial"/>
          <w:color w:val="000000"/>
          <w:sz w:val="28"/>
          <w:szCs w:val="28"/>
          <w:lang w:val="en-US" w:eastAsia="ru-RU"/>
        </w:rPr>
        <w:t xml:space="preserve"> taking into account advanced scientific achievements and technologies in the field of radioactive waste disposal;</w:t>
      </w:r>
    </w:p>
    <w:p w14:paraId="30399EBB" w14:textId="7780F860" w:rsidR="00542C7F" w:rsidRPr="00674895" w:rsidRDefault="00F5295B" w:rsidP="00F5295B">
      <w:pPr>
        <w:pStyle w:val="ab"/>
        <w:numPr>
          <w:ilvl w:val="0"/>
          <w:numId w:val="5"/>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674895">
        <w:rPr>
          <w:rFonts w:ascii="Times New Roman" w:eastAsia="Times New Roman" w:hAnsi="Times New Roman" w:cs="Arial"/>
          <w:color w:val="000000"/>
          <w:sz w:val="28"/>
          <w:szCs w:val="28"/>
          <w:lang w:val="en-US" w:eastAsia="ru-RU"/>
        </w:rPr>
        <w:t xml:space="preserve">improvement of environmental safety during the operation of </w:t>
      </w:r>
      <w:r w:rsidR="006368BF">
        <w:rPr>
          <w:rFonts w:ascii="Times New Roman" w:eastAsia="Times New Roman" w:hAnsi="Times New Roman" w:cs="Arial"/>
          <w:color w:val="000000"/>
          <w:sz w:val="28"/>
          <w:szCs w:val="28"/>
          <w:lang w:val="en-US" w:eastAsia="ru-RU"/>
        </w:rPr>
        <w:t>RWDR</w:t>
      </w:r>
      <w:r w:rsidRPr="00674895">
        <w:rPr>
          <w:rFonts w:ascii="Times New Roman" w:eastAsia="Times New Roman" w:hAnsi="Times New Roman" w:cs="Arial"/>
          <w:color w:val="000000"/>
          <w:sz w:val="28"/>
          <w:szCs w:val="28"/>
          <w:lang w:val="en-US" w:eastAsia="ru-RU"/>
        </w:rPr>
        <w:t>;</w:t>
      </w:r>
    </w:p>
    <w:p w14:paraId="1297E1A8" w14:textId="18433DB0" w:rsidR="00542C7F" w:rsidRPr="00674895" w:rsidRDefault="00F5295B" w:rsidP="00F5295B">
      <w:pPr>
        <w:pStyle w:val="ab"/>
        <w:numPr>
          <w:ilvl w:val="0"/>
          <w:numId w:val="5"/>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674895">
        <w:rPr>
          <w:rFonts w:ascii="Times New Roman" w:eastAsia="Times New Roman" w:hAnsi="Times New Roman" w:cs="Arial"/>
          <w:color w:val="000000"/>
          <w:sz w:val="28"/>
          <w:szCs w:val="28"/>
          <w:lang w:val="en-US" w:eastAsia="ru-RU"/>
        </w:rPr>
        <w:t xml:space="preserve">development and implementation of environmental protection measures at the closure of </w:t>
      </w:r>
      <w:r w:rsidR="006368BF">
        <w:rPr>
          <w:rFonts w:ascii="Times New Roman" w:eastAsia="Times New Roman" w:hAnsi="Times New Roman" w:cs="Arial"/>
          <w:color w:val="000000"/>
          <w:sz w:val="28"/>
          <w:szCs w:val="28"/>
          <w:lang w:val="en-US" w:eastAsia="ru-RU"/>
        </w:rPr>
        <w:t>RWDR</w:t>
      </w:r>
      <w:r w:rsidRPr="00674895">
        <w:rPr>
          <w:rFonts w:ascii="Times New Roman" w:eastAsia="Times New Roman" w:hAnsi="Times New Roman" w:cs="Arial"/>
          <w:color w:val="000000"/>
          <w:sz w:val="28"/>
          <w:szCs w:val="28"/>
          <w:lang w:val="en-US" w:eastAsia="ru-RU"/>
        </w:rPr>
        <w:t>;</w:t>
      </w:r>
    </w:p>
    <w:p w14:paraId="3D03E3C3" w14:textId="64ACBDE2" w:rsidR="00674895" w:rsidRPr="00674895" w:rsidRDefault="00F5295B" w:rsidP="00F5295B">
      <w:pPr>
        <w:pStyle w:val="ab"/>
        <w:numPr>
          <w:ilvl w:val="0"/>
          <w:numId w:val="5"/>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674895">
        <w:rPr>
          <w:rFonts w:ascii="Times New Roman" w:eastAsia="Times New Roman" w:hAnsi="Times New Roman" w:cs="Arial"/>
          <w:color w:val="000000"/>
          <w:sz w:val="28"/>
          <w:szCs w:val="28"/>
          <w:lang w:val="en-US" w:eastAsia="ru-RU"/>
        </w:rPr>
        <w:t xml:space="preserve">completion of the </w:t>
      </w:r>
      <w:r w:rsidR="00542C7F" w:rsidRPr="00674895">
        <w:rPr>
          <w:rFonts w:ascii="Times New Roman" w:eastAsia="Times New Roman" w:hAnsi="Times New Roman" w:cs="Arial"/>
          <w:color w:val="000000"/>
          <w:sz w:val="28"/>
          <w:szCs w:val="28"/>
          <w:lang w:val="en-US" w:eastAsia="ru-RU"/>
        </w:rPr>
        <w:t>U</w:t>
      </w:r>
      <w:r w:rsidR="009F1743">
        <w:rPr>
          <w:rFonts w:ascii="Times New Roman" w:eastAsia="Times New Roman" w:hAnsi="Times New Roman" w:cs="Arial"/>
          <w:color w:val="000000"/>
          <w:sz w:val="28"/>
          <w:szCs w:val="28"/>
          <w:lang w:val="en-US" w:eastAsia="ru-RU"/>
        </w:rPr>
        <w:t>SS</w:t>
      </w:r>
      <w:r w:rsidR="00542C7F" w:rsidRPr="00674895">
        <w:rPr>
          <w:rFonts w:ascii="Times New Roman" w:eastAsia="Times New Roman" w:hAnsi="Times New Roman" w:cs="Arial"/>
          <w:color w:val="000000"/>
          <w:sz w:val="28"/>
          <w:szCs w:val="28"/>
          <w:lang w:val="en-US" w:eastAsia="ru-RU"/>
        </w:rPr>
        <w:t xml:space="preserve"> RWM</w:t>
      </w:r>
      <w:r w:rsidR="001001A9" w:rsidRPr="00674895">
        <w:rPr>
          <w:rFonts w:ascii="Times New Roman" w:eastAsia="Times New Roman" w:hAnsi="Times New Roman" w:cs="Arial"/>
          <w:color w:val="000000"/>
          <w:sz w:val="28"/>
          <w:szCs w:val="28"/>
          <w:lang w:val="en-US" w:eastAsia="ru-RU"/>
        </w:rPr>
        <w:t xml:space="preserve"> (</w:t>
      </w:r>
      <w:r w:rsidR="001001A9" w:rsidRPr="00674895">
        <w:rPr>
          <w:rFonts w:ascii="Times New Roman" w:hAnsi="Times New Roman"/>
          <w:sz w:val="28"/>
          <w:szCs w:val="28"/>
          <w:lang w:val="en-US"/>
        </w:rPr>
        <w:t>universal governmental system for radioactive waste management)</w:t>
      </w:r>
      <w:r w:rsidR="00542C7F" w:rsidRPr="00674895">
        <w:rPr>
          <w:rFonts w:ascii="Times New Roman" w:eastAsia="Times New Roman" w:hAnsi="Times New Roman" w:cs="Arial"/>
          <w:color w:val="000000"/>
          <w:sz w:val="28"/>
          <w:szCs w:val="28"/>
          <w:lang w:val="en-US" w:eastAsia="ru-RU"/>
        </w:rPr>
        <w:t xml:space="preserve"> </w:t>
      </w:r>
      <w:r w:rsidRPr="00674895">
        <w:rPr>
          <w:rFonts w:ascii="Times New Roman" w:eastAsia="Times New Roman" w:hAnsi="Times New Roman" w:cs="Arial"/>
          <w:color w:val="000000"/>
          <w:sz w:val="28"/>
          <w:szCs w:val="28"/>
          <w:lang w:val="en-US" w:eastAsia="ru-RU"/>
        </w:rPr>
        <w:t>and compliance with the deadlines for its implementation;</w:t>
      </w:r>
    </w:p>
    <w:p w14:paraId="03295BC9" w14:textId="77777777" w:rsidR="00674895" w:rsidRPr="00674895" w:rsidRDefault="00F5295B" w:rsidP="00F5295B">
      <w:pPr>
        <w:pStyle w:val="ab"/>
        <w:numPr>
          <w:ilvl w:val="0"/>
          <w:numId w:val="5"/>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674895">
        <w:rPr>
          <w:rFonts w:ascii="Times New Roman" w:eastAsia="Times New Roman" w:hAnsi="Times New Roman" w:cs="Arial"/>
          <w:color w:val="000000"/>
          <w:sz w:val="28"/>
          <w:szCs w:val="28"/>
          <w:lang w:val="en-US" w:eastAsia="ru-RU"/>
        </w:rPr>
        <w:t xml:space="preserve">improvement of </w:t>
      </w:r>
      <w:r w:rsidR="00674895" w:rsidRPr="00674895">
        <w:rPr>
          <w:rFonts w:ascii="Times New Roman" w:eastAsia="Times New Roman" w:hAnsi="Times New Roman" w:cs="Arial"/>
          <w:color w:val="000000"/>
          <w:sz w:val="28"/>
          <w:szCs w:val="28"/>
          <w:lang w:val="en-US" w:eastAsia="ru-RU"/>
        </w:rPr>
        <w:t xml:space="preserve">radioactive waste accounting and control </w:t>
      </w:r>
      <w:r w:rsidRPr="00674895">
        <w:rPr>
          <w:rFonts w:ascii="Times New Roman" w:eastAsia="Times New Roman" w:hAnsi="Times New Roman" w:cs="Arial"/>
          <w:color w:val="000000"/>
          <w:sz w:val="28"/>
          <w:szCs w:val="28"/>
          <w:lang w:val="en-US" w:eastAsia="ru-RU"/>
        </w:rPr>
        <w:t>system;</w:t>
      </w:r>
    </w:p>
    <w:p w14:paraId="24779AB4" w14:textId="05DD3523" w:rsidR="00674895" w:rsidRPr="00674895" w:rsidRDefault="00F5295B" w:rsidP="00F5295B">
      <w:pPr>
        <w:pStyle w:val="ab"/>
        <w:numPr>
          <w:ilvl w:val="0"/>
          <w:numId w:val="5"/>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674895">
        <w:rPr>
          <w:rFonts w:ascii="Times New Roman" w:eastAsia="Times New Roman" w:hAnsi="Times New Roman" w:cs="Arial"/>
          <w:color w:val="000000"/>
          <w:sz w:val="28"/>
          <w:szCs w:val="28"/>
          <w:lang w:val="en-US" w:eastAsia="ru-RU"/>
        </w:rPr>
        <w:t xml:space="preserve">implementation of measures provided for in the Federal Target </w:t>
      </w:r>
      <w:proofErr w:type="spellStart"/>
      <w:r w:rsidRPr="00674895">
        <w:rPr>
          <w:rFonts w:ascii="Times New Roman" w:eastAsia="Times New Roman" w:hAnsi="Times New Roman" w:cs="Arial"/>
          <w:color w:val="000000"/>
          <w:sz w:val="28"/>
          <w:szCs w:val="28"/>
          <w:lang w:val="en-US" w:eastAsia="ru-RU"/>
        </w:rPr>
        <w:t>Programme</w:t>
      </w:r>
      <w:proofErr w:type="spellEnd"/>
      <w:r w:rsidRPr="00674895">
        <w:rPr>
          <w:rFonts w:ascii="Times New Roman" w:eastAsia="Times New Roman" w:hAnsi="Times New Roman" w:cs="Arial"/>
          <w:color w:val="000000"/>
          <w:sz w:val="28"/>
          <w:szCs w:val="28"/>
          <w:lang w:val="en-US" w:eastAsia="ru-RU"/>
        </w:rPr>
        <w:t xml:space="preserve"> "</w:t>
      </w:r>
      <w:r w:rsidR="00811DBE" w:rsidRPr="00700E4B">
        <w:rPr>
          <w:rFonts w:ascii="Times New Roman" w:eastAsia="Times New Roman" w:hAnsi="Times New Roman" w:cs="Arial"/>
          <w:color w:val="000000"/>
          <w:sz w:val="28"/>
          <w:szCs w:val="28"/>
          <w:lang w:val="en-US" w:eastAsia="ru-RU"/>
        </w:rPr>
        <w:t>Ensuring Nuclear and Radiation Safety for 2016-2020 and for the Period until 2030</w:t>
      </w:r>
      <w:r w:rsidRPr="00674895">
        <w:rPr>
          <w:rFonts w:ascii="Times New Roman" w:eastAsia="Times New Roman" w:hAnsi="Times New Roman" w:cs="Arial"/>
          <w:color w:val="000000"/>
          <w:sz w:val="28"/>
          <w:szCs w:val="28"/>
          <w:lang w:val="en-US" w:eastAsia="ru-RU"/>
        </w:rPr>
        <w:t>";</w:t>
      </w:r>
    </w:p>
    <w:p w14:paraId="151770E0" w14:textId="1B769E7F" w:rsidR="00B43AED" w:rsidRPr="00674895" w:rsidRDefault="00F5295B" w:rsidP="00F5295B">
      <w:pPr>
        <w:pStyle w:val="ab"/>
        <w:numPr>
          <w:ilvl w:val="0"/>
          <w:numId w:val="5"/>
        </w:numPr>
        <w:shd w:val="clear" w:color="auto" w:fill="FFFFFF"/>
        <w:suppressAutoHyphens w:val="0"/>
        <w:spacing w:before="114" w:after="114" w:line="360" w:lineRule="auto"/>
        <w:jc w:val="both"/>
        <w:rPr>
          <w:lang w:val="en-US"/>
        </w:rPr>
      </w:pPr>
      <w:proofErr w:type="gramStart"/>
      <w:r w:rsidRPr="00674895">
        <w:rPr>
          <w:rFonts w:ascii="Times New Roman" w:eastAsia="Times New Roman" w:hAnsi="Times New Roman" w:cs="Arial"/>
          <w:color w:val="000000"/>
          <w:sz w:val="28"/>
          <w:szCs w:val="28"/>
          <w:lang w:val="en-US" w:eastAsia="ru-RU"/>
        </w:rPr>
        <w:t>expansion</w:t>
      </w:r>
      <w:proofErr w:type="gramEnd"/>
      <w:r w:rsidRPr="00674895">
        <w:rPr>
          <w:rFonts w:ascii="Times New Roman" w:eastAsia="Times New Roman" w:hAnsi="Times New Roman" w:cs="Arial"/>
          <w:color w:val="000000"/>
          <w:sz w:val="28"/>
          <w:szCs w:val="28"/>
          <w:lang w:val="en-US" w:eastAsia="ru-RU"/>
        </w:rPr>
        <w:t xml:space="preserve"> of post-project activities in the field of environmental protection.</w:t>
      </w:r>
    </w:p>
    <w:p w14:paraId="36E79C73" w14:textId="6D9AD740" w:rsidR="00674895"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700E4B">
        <w:rPr>
          <w:rFonts w:ascii="Times New Roman" w:eastAsia="Times New Roman" w:hAnsi="Times New Roman" w:cs="Arial"/>
          <w:color w:val="000000"/>
          <w:sz w:val="28"/>
          <w:szCs w:val="28"/>
          <w:lang w:val="en-US" w:eastAsia="ru-RU"/>
        </w:rPr>
        <w:lastRenderedPageBreak/>
        <w:t>5.5 Ensuring environmental</w:t>
      </w:r>
      <w:r w:rsidR="00674895">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including radiation</w:t>
      </w:r>
      <w:r w:rsidR="00674895">
        <w:rPr>
          <w:rFonts w:ascii="Times New Roman" w:eastAsia="Times New Roman" w:hAnsi="Times New Roman" w:cs="Arial"/>
          <w:color w:val="000000"/>
          <w:sz w:val="28"/>
          <w:szCs w:val="28"/>
          <w:lang w:val="en-US" w:eastAsia="ru-RU"/>
        </w:rPr>
        <w:t>)</w:t>
      </w:r>
      <w:r w:rsidRPr="00700E4B">
        <w:rPr>
          <w:rFonts w:ascii="Times New Roman" w:eastAsia="Times New Roman" w:hAnsi="Times New Roman" w:cs="Arial"/>
          <w:color w:val="000000"/>
          <w:sz w:val="28"/>
          <w:szCs w:val="28"/>
          <w:lang w:val="en-US" w:eastAsia="ru-RU"/>
        </w:rPr>
        <w:t xml:space="preserve"> safety during final isolation of liquid radioactive waste, termination of liquid radioactive waste pumping in the Russian Federation through the following mechanisms:</w:t>
      </w:r>
    </w:p>
    <w:p w14:paraId="6EB8C977" w14:textId="77777777" w:rsidR="002D68FA" w:rsidRPr="002D68FA" w:rsidRDefault="00F5295B" w:rsidP="002D68FA">
      <w:pPr>
        <w:pStyle w:val="ab"/>
        <w:numPr>
          <w:ilvl w:val="0"/>
          <w:numId w:val="9"/>
        </w:numPr>
        <w:shd w:val="clear" w:color="auto" w:fill="FFFFFF"/>
        <w:suppressAutoHyphens w:val="0"/>
        <w:spacing w:before="114" w:after="114" w:line="360" w:lineRule="auto"/>
        <w:jc w:val="both"/>
        <w:rPr>
          <w:lang w:val="en-US"/>
        </w:rPr>
      </w:pPr>
      <w:r w:rsidRPr="002D68FA">
        <w:rPr>
          <w:rFonts w:ascii="Times New Roman" w:eastAsia="Times New Roman" w:hAnsi="Times New Roman" w:cs="Arial"/>
          <w:color w:val="000000"/>
          <w:sz w:val="28"/>
          <w:szCs w:val="28"/>
          <w:lang w:val="en-US" w:eastAsia="ru-RU"/>
        </w:rPr>
        <w:t xml:space="preserve">implementation of a </w:t>
      </w:r>
      <w:proofErr w:type="spellStart"/>
      <w:r w:rsidRPr="002D68FA">
        <w:rPr>
          <w:rFonts w:ascii="Times New Roman" w:eastAsia="Times New Roman" w:hAnsi="Times New Roman" w:cs="Arial"/>
          <w:color w:val="000000"/>
          <w:sz w:val="28"/>
          <w:szCs w:val="28"/>
          <w:lang w:val="en-US" w:eastAsia="ru-RU"/>
        </w:rPr>
        <w:t>programme</w:t>
      </w:r>
      <w:proofErr w:type="spellEnd"/>
      <w:r w:rsidRPr="002D68FA">
        <w:rPr>
          <w:rFonts w:ascii="Times New Roman" w:eastAsia="Times New Roman" w:hAnsi="Times New Roman" w:cs="Arial"/>
          <w:color w:val="000000"/>
          <w:sz w:val="28"/>
          <w:szCs w:val="28"/>
          <w:lang w:val="en-US" w:eastAsia="ru-RU"/>
        </w:rPr>
        <w:t xml:space="preserve"> of calculation and experimental studies on justification and assessment of the long-term safety of liquid R</w:t>
      </w:r>
      <w:r w:rsidR="00674895" w:rsidRPr="002D68FA">
        <w:rPr>
          <w:rFonts w:ascii="Times New Roman" w:eastAsia="Times New Roman" w:hAnsi="Times New Roman" w:cs="Arial"/>
          <w:color w:val="000000"/>
          <w:sz w:val="28"/>
          <w:szCs w:val="28"/>
          <w:lang w:val="en-US" w:eastAsia="ru-RU"/>
        </w:rPr>
        <w:t>W</w:t>
      </w:r>
      <w:r w:rsidRPr="002D68FA">
        <w:rPr>
          <w:rFonts w:ascii="Times New Roman" w:eastAsia="Times New Roman" w:hAnsi="Times New Roman" w:cs="Arial"/>
          <w:color w:val="000000"/>
          <w:sz w:val="28"/>
          <w:szCs w:val="28"/>
          <w:lang w:val="en-US" w:eastAsia="ru-RU"/>
        </w:rPr>
        <w:t xml:space="preserve"> disposal sites;</w:t>
      </w:r>
    </w:p>
    <w:p w14:paraId="3F51FA3F" w14:textId="0A24DD78" w:rsidR="00B43AED" w:rsidRPr="002D68FA" w:rsidRDefault="00F5295B" w:rsidP="002D68FA">
      <w:pPr>
        <w:pStyle w:val="ab"/>
        <w:numPr>
          <w:ilvl w:val="0"/>
          <w:numId w:val="9"/>
        </w:numPr>
        <w:shd w:val="clear" w:color="auto" w:fill="FFFFFF"/>
        <w:suppressAutoHyphens w:val="0"/>
        <w:spacing w:before="114" w:after="114" w:line="360" w:lineRule="auto"/>
        <w:jc w:val="both"/>
        <w:rPr>
          <w:lang w:val="en-US"/>
        </w:rPr>
      </w:pPr>
      <w:proofErr w:type="gramStart"/>
      <w:r w:rsidRPr="002D68FA">
        <w:rPr>
          <w:rFonts w:ascii="Times New Roman" w:eastAsia="Times New Roman" w:hAnsi="Times New Roman" w:cs="Arial"/>
          <w:color w:val="000000"/>
          <w:sz w:val="28"/>
          <w:szCs w:val="28"/>
          <w:lang w:val="en-US" w:eastAsia="ru-RU"/>
        </w:rPr>
        <w:t>ensuring</w:t>
      </w:r>
      <w:proofErr w:type="gramEnd"/>
      <w:r w:rsidRPr="002D68FA">
        <w:rPr>
          <w:rFonts w:ascii="Times New Roman" w:eastAsia="Times New Roman" w:hAnsi="Times New Roman" w:cs="Arial"/>
          <w:color w:val="000000"/>
          <w:sz w:val="28"/>
          <w:szCs w:val="28"/>
          <w:lang w:val="en-US" w:eastAsia="ru-RU"/>
        </w:rPr>
        <w:t xml:space="preserve"> safe closure of liquid R</w:t>
      </w:r>
      <w:r w:rsidR="00674895" w:rsidRPr="002D68FA">
        <w:rPr>
          <w:rFonts w:ascii="Times New Roman" w:eastAsia="Times New Roman" w:hAnsi="Times New Roman" w:cs="Arial"/>
          <w:color w:val="000000"/>
          <w:sz w:val="28"/>
          <w:szCs w:val="28"/>
          <w:lang w:val="en-US" w:eastAsia="ru-RU"/>
        </w:rPr>
        <w:t>W</w:t>
      </w:r>
      <w:r w:rsidRPr="002D68FA">
        <w:rPr>
          <w:rFonts w:ascii="Times New Roman" w:eastAsia="Times New Roman" w:hAnsi="Times New Roman" w:cs="Arial"/>
          <w:color w:val="000000"/>
          <w:sz w:val="28"/>
          <w:szCs w:val="28"/>
          <w:lang w:val="en-US" w:eastAsia="ru-RU"/>
        </w:rPr>
        <w:t xml:space="preserve"> disposal sites.</w:t>
      </w:r>
    </w:p>
    <w:p w14:paraId="46FA178E" w14:textId="36E55CF6"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5.6 Expansion of </w:t>
      </w:r>
      <w:r w:rsidR="00CC6207">
        <w:rPr>
          <w:rFonts w:ascii="Times New Roman" w:eastAsia="Times New Roman" w:hAnsi="Times New Roman" w:cs="Arial"/>
          <w:color w:val="000000"/>
          <w:sz w:val="28"/>
          <w:szCs w:val="28"/>
          <w:lang w:val="en-US" w:eastAsia="ru-RU"/>
        </w:rPr>
        <w:t xml:space="preserve">the </w:t>
      </w:r>
      <w:r w:rsidRPr="00700E4B">
        <w:rPr>
          <w:rFonts w:ascii="Times New Roman" w:eastAsia="Times New Roman" w:hAnsi="Times New Roman" w:cs="Arial"/>
          <w:color w:val="000000"/>
          <w:sz w:val="28"/>
          <w:szCs w:val="28"/>
          <w:lang w:val="en-US" w:eastAsia="ru-RU"/>
        </w:rPr>
        <w:t xml:space="preserve">practice of applying a scientific approach in addressing the issues of justifying the long-term safety of disposal of highly active </w:t>
      </w:r>
      <w:r>
        <w:rPr>
          <w:rFonts w:ascii="Times New Roman" w:eastAsia="Times New Roman" w:hAnsi="Times New Roman" w:cs="Arial"/>
          <w:color w:val="000000"/>
          <w:sz w:val="28"/>
          <w:szCs w:val="28"/>
          <w:lang w:val="en-US" w:eastAsia="ru-RU"/>
        </w:rPr>
        <w:t>R</w:t>
      </w:r>
      <w:r w:rsidR="00674895">
        <w:rPr>
          <w:rFonts w:ascii="Times New Roman" w:eastAsia="Times New Roman" w:hAnsi="Times New Roman" w:cs="Arial"/>
          <w:color w:val="000000"/>
          <w:sz w:val="28"/>
          <w:szCs w:val="28"/>
          <w:lang w:val="en-US" w:eastAsia="ru-RU"/>
        </w:rPr>
        <w:t>W</w:t>
      </w:r>
      <w:r w:rsidRPr="00700E4B">
        <w:rPr>
          <w:rFonts w:ascii="Times New Roman" w:eastAsia="Times New Roman" w:hAnsi="Times New Roman" w:cs="Arial"/>
          <w:color w:val="000000"/>
          <w:sz w:val="28"/>
          <w:szCs w:val="28"/>
          <w:lang w:val="en-US" w:eastAsia="ru-RU"/>
        </w:rPr>
        <w:t xml:space="preserve"> through scientific research in an underground research laboratory in accordance with the Strategic Master Plan for Research.</w:t>
      </w:r>
    </w:p>
    <w:p w14:paraId="6E91EDF8" w14:textId="77777777" w:rsidR="00CC6207"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700E4B">
        <w:rPr>
          <w:rFonts w:ascii="Times New Roman" w:eastAsia="Times New Roman" w:hAnsi="Times New Roman" w:cs="Arial"/>
          <w:color w:val="000000"/>
          <w:sz w:val="28"/>
          <w:szCs w:val="28"/>
          <w:lang w:val="en-US" w:eastAsia="ru-RU"/>
        </w:rPr>
        <w:t>5.7 Improvement of environmental and radiation monitoring and control through the application of the following mechanisms:</w:t>
      </w:r>
    </w:p>
    <w:p w14:paraId="144AB998" w14:textId="77777777" w:rsidR="00CC6207" w:rsidRPr="002D68FA" w:rsidRDefault="00F5295B" w:rsidP="002D68FA">
      <w:pPr>
        <w:pStyle w:val="ab"/>
        <w:numPr>
          <w:ilvl w:val="0"/>
          <w:numId w:val="10"/>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2D68FA">
        <w:rPr>
          <w:rFonts w:ascii="Times New Roman" w:eastAsia="Times New Roman" w:hAnsi="Times New Roman" w:cs="Arial"/>
          <w:color w:val="000000"/>
          <w:sz w:val="28"/>
          <w:szCs w:val="28"/>
          <w:lang w:val="en-US" w:eastAsia="ru-RU"/>
        </w:rPr>
        <w:t>improvement of environmental and radiation monitoring systems, as well as safety control and management systems;</w:t>
      </w:r>
    </w:p>
    <w:p w14:paraId="0366862B" w14:textId="11BEAA3A" w:rsidR="00B43AED" w:rsidRPr="002D68FA" w:rsidRDefault="00F5295B" w:rsidP="002D68FA">
      <w:pPr>
        <w:pStyle w:val="ab"/>
        <w:numPr>
          <w:ilvl w:val="0"/>
          <w:numId w:val="10"/>
        </w:numPr>
        <w:shd w:val="clear" w:color="auto" w:fill="FFFFFF"/>
        <w:suppressAutoHyphens w:val="0"/>
        <w:spacing w:before="114" w:after="114" w:line="360" w:lineRule="auto"/>
        <w:jc w:val="both"/>
        <w:rPr>
          <w:lang w:val="en-US"/>
        </w:rPr>
      </w:pPr>
      <w:proofErr w:type="gramStart"/>
      <w:r w:rsidRPr="002D68FA">
        <w:rPr>
          <w:rFonts w:ascii="Times New Roman" w:eastAsia="Times New Roman" w:hAnsi="Times New Roman" w:cs="Arial"/>
          <w:color w:val="000000"/>
          <w:sz w:val="28"/>
          <w:szCs w:val="28"/>
          <w:lang w:val="en-US" w:eastAsia="ru-RU"/>
        </w:rPr>
        <w:t>application</w:t>
      </w:r>
      <w:proofErr w:type="gramEnd"/>
      <w:r w:rsidRPr="002D68FA">
        <w:rPr>
          <w:rFonts w:ascii="Times New Roman" w:eastAsia="Times New Roman" w:hAnsi="Times New Roman" w:cs="Arial"/>
          <w:color w:val="000000"/>
          <w:sz w:val="28"/>
          <w:szCs w:val="28"/>
          <w:lang w:val="en-US" w:eastAsia="ru-RU"/>
        </w:rPr>
        <w:t xml:space="preserve"> of advanced automatic and technical means in environmental monitoring and industrial environmental control.</w:t>
      </w:r>
    </w:p>
    <w:p w14:paraId="4E50D016" w14:textId="77777777" w:rsidR="00CC6207"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700E4B">
        <w:rPr>
          <w:rFonts w:ascii="Times New Roman" w:eastAsia="Times New Roman" w:hAnsi="Times New Roman" w:cs="Arial"/>
          <w:color w:val="000000"/>
          <w:sz w:val="28"/>
          <w:szCs w:val="28"/>
          <w:lang w:val="en-US" w:eastAsia="ru-RU"/>
        </w:rPr>
        <w:t>5.8</w:t>
      </w:r>
      <w:r w:rsidR="00CC6207">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Development of international cooperation in the field of environmental protection, ensuring environmental safety and sustainable development through the application of the following mechanisms:</w:t>
      </w:r>
    </w:p>
    <w:p w14:paraId="1A57157F" w14:textId="0D4BC6C5" w:rsidR="00CC6207" w:rsidRPr="00CC6207" w:rsidRDefault="00F5295B" w:rsidP="00F5295B">
      <w:pPr>
        <w:pStyle w:val="ab"/>
        <w:numPr>
          <w:ilvl w:val="0"/>
          <w:numId w:val="7"/>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t>improvement of efficiency of international information exchange and participation in international projects on R</w:t>
      </w:r>
      <w:r w:rsidR="00CC6207" w:rsidRPr="00CC6207">
        <w:rPr>
          <w:rFonts w:ascii="Times New Roman" w:eastAsia="Times New Roman" w:hAnsi="Times New Roman" w:cs="Arial"/>
          <w:color w:val="000000"/>
          <w:sz w:val="28"/>
          <w:szCs w:val="28"/>
          <w:lang w:val="en-US" w:eastAsia="ru-RU"/>
        </w:rPr>
        <w:t>W</w:t>
      </w:r>
      <w:r w:rsidRPr="00CC6207">
        <w:rPr>
          <w:rFonts w:ascii="Times New Roman" w:eastAsia="Times New Roman" w:hAnsi="Times New Roman" w:cs="Arial"/>
          <w:color w:val="000000"/>
          <w:sz w:val="28"/>
          <w:szCs w:val="28"/>
          <w:lang w:val="en-US" w:eastAsia="ru-RU"/>
        </w:rPr>
        <w:t xml:space="preserve"> disposal;</w:t>
      </w:r>
    </w:p>
    <w:p w14:paraId="02A3FE97" w14:textId="57EF93F5" w:rsidR="00CC6207" w:rsidRPr="00CC6207" w:rsidRDefault="00F5295B" w:rsidP="00F5295B">
      <w:pPr>
        <w:pStyle w:val="ab"/>
        <w:numPr>
          <w:ilvl w:val="0"/>
          <w:numId w:val="7"/>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t>use of foreign experience in solving environmental tasks in R</w:t>
      </w:r>
      <w:r w:rsidR="00CC6207" w:rsidRPr="00CC6207">
        <w:rPr>
          <w:rFonts w:ascii="Times New Roman" w:eastAsia="Times New Roman" w:hAnsi="Times New Roman" w:cs="Arial"/>
          <w:color w:val="000000"/>
          <w:sz w:val="28"/>
          <w:szCs w:val="28"/>
          <w:lang w:val="en-US" w:eastAsia="ru-RU"/>
        </w:rPr>
        <w:t>W</w:t>
      </w:r>
      <w:r w:rsidRPr="00CC6207">
        <w:rPr>
          <w:rFonts w:ascii="Times New Roman" w:eastAsia="Times New Roman" w:hAnsi="Times New Roman" w:cs="Arial"/>
          <w:color w:val="000000"/>
          <w:sz w:val="28"/>
          <w:szCs w:val="28"/>
          <w:lang w:val="en-US" w:eastAsia="ru-RU"/>
        </w:rPr>
        <w:t xml:space="preserve"> disposal;</w:t>
      </w:r>
    </w:p>
    <w:p w14:paraId="0F35E276" w14:textId="75F8E7F1" w:rsidR="00B43AED" w:rsidRPr="00CC6207" w:rsidRDefault="00F5295B" w:rsidP="00F5295B">
      <w:pPr>
        <w:pStyle w:val="ab"/>
        <w:numPr>
          <w:ilvl w:val="0"/>
          <w:numId w:val="7"/>
        </w:numPr>
        <w:shd w:val="clear" w:color="auto" w:fill="FFFFFF"/>
        <w:suppressAutoHyphens w:val="0"/>
        <w:spacing w:before="114" w:after="114" w:line="360" w:lineRule="auto"/>
        <w:jc w:val="both"/>
        <w:rPr>
          <w:lang w:val="en-US"/>
        </w:rPr>
      </w:pPr>
      <w:proofErr w:type="gramStart"/>
      <w:r w:rsidRPr="00CC6207">
        <w:rPr>
          <w:rFonts w:ascii="Times New Roman" w:eastAsia="Times New Roman" w:hAnsi="Times New Roman" w:cs="Arial"/>
          <w:color w:val="000000"/>
          <w:sz w:val="28"/>
          <w:szCs w:val="28"/>
          <w:lang w:val="en-US" w:eastAsia="ru-RU"/>
        </w:rPr>
        <w:t>participation</w:t>
      </w:r>
      <w:proofErr w:type="gramEnd"/>
      <w:r w:rsidRPr="00CC6207">
        <w:rPr>
          <w:rFonts w:ascii="Times New Roman" w:eastAsia="Times New Roman" w:hAnsi="Times New Roman" w:cs="Arial"/>
          <w:color w:val="000000"/>
          <w:sz w:val="28"/>
          <w:szCs w:val="28"/>
          <w:lang w:val="en-US" w:eastAsia="ru-RU"/>
        </w:rPr>
        <w:t xml:space="preserve"> in preparation of international norms and regulations on R</w:t>
      </w:r>
      <w:r w:rsidR="00CC6207" w:rsidRPr="00CC6207">
        <w:rPr>
          <w:rFonts w:ascii="Times New Roman" w:eastAsia="Times New Roman" w:hAnsi="Times New Roman" w:cs="Arial"/>
          <w:color w:val="000000"/>
          <w:sz w:val="28"/>
          <w:szCs w:val="28"/>
          <w:lang w:val="en-US" w:eastAsia="ru-RU"/>
        </w:rPr>
        <w:t>W</w:t>
      </w:r>
      <w:r w:rsidRPr="00CC6207">
        <w:rPr>
          <w:rFonts w:ascii="Times New Roman" w:eastAsia="Times New Roman" w:hAnsi="Times New Roman" w:cs="Arial"/>
          <w:color w:val="000000"/>
          <w:sz w:val="28"/>
          <w:szCs w:val="28"/>
          <w:lang w:val="en-US" w:eastAsia="ru-RU"/>
        </w:rPr>
        <w:t xml:space="preserve"> disposal issues.</w:t>
      </w:r>
    </w:p>
    <w:p w14:paraId="694F54FC" w14:textId="3DD3DE00" w:rsidR="00CC6207"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700E4B">
        <w:rPr>
          <w:rFonts w:ascii="Times New Roman" w:eastAsia="Times New Roman" w:hAnsi="Times New Roman" w:cs="Arial"/>
          <w:color w:val="000000"/>
          <w:sz w:val="28"/>
          <w:szCs w:val="28"/>
          <w:lang w:val="en-US" w:eastAsia="ru-RU"/>
        </w:rPr>
        <w:t xml:space="preserve">5.9 Improvement of interaction with the public and consideration of public opinion in planning and implementation of </w:t>
      </w:r>
      <w:r w:rsidR="0058659D">
        <w:rPr>
          <w:rFonts w:ascii="Times New Roman" w:eastAsia="Times New Roman" w:hAnsi="Times New Roman" w:cs="Arial"/>
          <w:color w:val="000000"/>
          <w:sz w:val="28"/>
          <w:szCs w:val="28"/>
          <w:lang w:val="en-US" w:eastAsia="ru-RU"/>
        </w:rPr>
        <w:t>NORW</w:t>
      </w:r>
      <w:r w:rsidR="00CC6207"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activities through application of the following mechanisms:</w:t>
      </w:r>
    </w:p>
    <w:p w14:paraId="7BAA2C76" w14:textId="26A52056" w:rsidR="00CC6207" w:rsidRPr="00CC6207" w:rsidRDefault="00CC6207" w:rsidP="00F5295B">
      <w:pPr>
        <w:pStyle w:val="ab"/>
        <w:numPr>
          <w:ilvl w:val="0"/>
          <w:numId w:val="6"/>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lastRenderedPageBreak/>
        <w:t>e</w:t>
      </w:r>
      <w:r w:rsidR="00F5295B" w:rsidRPr="00CC6207">
        <w:rPr>
          <w:rFonts w:ascii="Times New Roman" w:eastAsia="Times New Roman" w:hAnsi="Times New Roman" w:cs="Arial"/>
          <w:color w:val="000000"/>
          <w:sz w:val="28"/>
          <w:szCs w:val="28"/>
          <w:lang w:val="en-US" w:eastAsia="ru-RU"/>
        </w:rPr>
        <w:t xml:space="preserve">nsuring information transparency and availability of information on current and planned activities of </w:t>
      </w:r>
      <w:r w:rsidR="0058659D">
        <w:rPr>
          <w:rFonts w:ascii="Times New Roman" w:eastAsia="Times New Roman" w:hAnsi="Times New Roman" w:cs="Arial"/>
          <w:color w:val="000000"/>
          <w:sz w:val="28"/>
          <w:szCs w:val="28"/>
          <w:lang w:val="en-US" w:eastAsia="ru-RU"/>
        </w:rPr>
        <w:t>NORW</w:t>
      </w:r>
      <w:r w:rsidRPr="00CC6207">
        <w:rPr>
          <w:rFonts w:ascii="Times New Roman" w:eastAsia="Times New Roman" w:hAnsi="Times New Roman" w:cs="Arial"/>
          <w:color w:val="000000"/>
          <w:sz w:val="28"/>
          <w:szCs w:val="28"/>
          <w:lang w:val="en-US" w:eastAsia="ru-RU"/>
        </w:rPr>
        <w:t xml:space="preserve"> </w:t>
      </w:r>
      <w:r w:rsidR="00F5295B" w:rsidRPr="00CC6207">
        <w:rPr>
          <w:rFonts w:ascii="Times New Roman" w:eastAsia="Times New Roman" w:hAnsi="Times New Roman" w:cs="Arial"/>
          <w:color w:val="000000"/>
          <w:sz w:val="28"/>
          <w:szCs w:val="28"/>
          <w:lang w:val="en-US" w:eastAsia="ru-RU"/>
        </w:rPr>
        <w:t>and its branches, which may have a negative i</w:t>
      </w:r>
      <w:r w:rsidR="002D68FA">
        <w:rPr>
          <w:rFonts w:ascii="Times New Roman" w:eastAsia="Times New Roman" w:hAnsi="Times New Roman" w:cs="Arial"/>
          <w:color w:val="000000"/>
          <w:sz w:val="28"/>
          <w:szCs w:val="28"/>
          <w:lang w:val="en-US" w:eastAsia="ru-RU"/>
        </w:rPr>
        <w:t>mpact on the environment,</w:t>
      </w:r>
      <w:r w:rsidR="00F5295B" w:rsidRPr="00CC6207">
        <w:rPr>
          <w:rFonts w:ascii="Times New Roman" w:eastAsia="Times New Roman" w:hAnsi="Times New Roman" w:cs="Arial"/>
          <w:color w:val="000000"/>
          <w:sz w:val="28"/>
          <w:szCs w:val="28"/>
          <w:lang w:val="en-US" w:eastAsia="ru-RU"/>
        </w:rPr>
        <w:t xml:space="preserve"> environmental situation in the regions where </w:t>
      </w:r>
      <w:r w:rsidR="0058659D">
        <w:rPr>
          <w:rFonts w:ascii="Times New Roman" w:eastAsia="Times New Roman" w:hAnsi="Times New Roman" w:cs="Arial"/>
          <w:color w:val="000000"/>
          <w:sz w:val="28"/>
          <w:szCs w:val="28"/>
          <w:lang w:val="en-US" w:eastAsia="ru-RU"/>
        </w:rPr>
        <w:t>NORW</w:t>
      </w:r>
      <w:r w:rsidRPr="00CC6207">
        <w:rPr>
          <w:rFonts w:ascii="Times New Roman" w:eastAsia="Times New Roman" w:hAnsi="Times New Roman" w:cs="Arial"/>
          <w:color w:val="000000"/>
          <w:sz w:val="28"/>
          <w:szCs w:val="28"/>
          <w:lang w:val="en-US" w:eastAsia="ru-RU"/>
        </w:rPr>
        <w:t xml:space="preserve"> </w:t>
      </w:r>
      <w:r w:rsidR="00F5295B" w:rsidRPr="00CC6207">
        <w:rPr>
          <w:rFonts w:ascii="Times New Roman" w:eastAsia="Times New Roman" w:hAnsi="Times New Roman" w:cs="Arial"/>
          <w:color w:val="000000"/>
          <w:sz w:val="28"/>
          <w:szCs w:val="28"/>
          <w:lang w:val="en-US" w:eastAsia="ru-RU"/>
        </w:rPr>
        <w:t xml:space="preserve">branches are located, including through preparation and publication of non-financial reports and environmental reports of </w:t>
      </w:r>
      <w:r w:rsidR="0058659D">
        <w:rPr>
          <w:rFonts w:ascii="Times New Roman" w:eastAsia="Times New Roman" w:hAnsi="Times New Roman" w:cs="Arial"/>
          <w:color w:val="000000"/>
          <w:sz w:val="28"/>
          <w:szCs w:val="28"/>
          <w:lang w:val="en-US" w:eastAsia="ru-RU"/>
        </w:rPr>
        <w:t>NORW</w:t>
      </w:r>
      <w:r w:rsidRPr="00CC6207">
        <w:rPr>
          <w:rFonts w:ascii="Times New Roman" w:eastAsia="Times New Roman" w:hAnsi="Times New Roman" w:cs="Arial"/>
          <w:color w:val="000000"/>
          <w:sz w:val="28"/>
          <w:szCs w:val="28"/>
          <w:lang w:val="en-US" w:eastAsia="ru-RU"/>
        </w:rPr>
        <w:t xml:space="preserve"> </w:t>
      </w:r>
      <w:r w:rsidR="00F5295B" w:rsidRPr="00CC6207">
        <w:rPr>
          <w:rFonts w:ascii="Times New Roman" w:eastAsia="Times New Roman" w:hAnsi="Times New Roman" w:cs="Arial"/>
          <w:color w:val="000000"/>
          <w:sz w:val="28"/>
          <w:szCs w:val="28"/>
          <w:lang w:val="en-US" w:eastAsia="ru-RU"/>
        </w:rPr>
        <w:t>with the involvement of the public;</w:t>
      </w:r>
    </w:p>
    <w:p w14:paraId="13B9FE15" w14:textId="721096B7" w:rsidR="00CC6207" w:rsidRPr="00CC6207" w:rsidRDefault="00F5295B" w:rsidP="00F5295B">
      <w:pPr>
        <w:pStyle w:val="ab"/>
        <w:numPr>
          <w:ilvl w:val="0"/>
          <w:numId w:val="6"/>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t xml:space="preserve">posting information on the environmental situation in the regions where </w:t>
      </w:r>
      <w:r w:rsidR="0058659D">
        <w:rPr>
          <w:rFonts w:ascii="Times New Roman" w:eastAsia="Times New Roman" w:hAnsi="Times New Roman" w:cs="Arial"/>
          <w:color w:val="000000"/>
          <w:sz w:val="28"/>
          <w:szCs w:val="28"/>
          <w:lang w:val="en-US" w:eastAsia="ru-RU"/>
        </w:rPr>
        <w:t>NORW</w:t>
      </w:r>
      <w:r w:rsidR="00CC6207" w:rsidRPr="00CC6207">
        <w:rPr>
          <w:rFonts w:ascii="Times New Roman" w:eastAsia="Times New Roman" w:hAnsi="Times New Roman" w:cs="Arial"/>
          <w:color w:val="000000"/>
          <w:sz w:val="28"/>
          <w:szCs w:val="28"/>
          <w:lang w:val="en-US" w:eastAsia="ru-RU"/>
        </w:rPr>
        <w:t xml:space="preserve"> </w:t>
      </w:r>
      <w:r w:rsidRPr="00CC6207">
        <w:rPr>
          <w:rFonts w:ascii="Times New Roman" w:eastAsia="Times New Roman" w:hAnsi="Times New Roman" w:cs="Arial"/>
          <w:color w:val="000000"/>
          <w:sz w:val="28"/>
          <w:szCs w:val="28"/>
          <w:lang w:val="en-US" w:eastAsia="ru-RU"/>
        </w:rPr>
        <w:t>and its branches are located on the Internet;</w:t>
      </w:r>
    </w:p>
    <w:p w14:paraId="61014309" w14:textId="1C558FFD" w:rsidR="00CC6207" w:rsidRPr="00CC6207" w:rsidRDefault="00F5295B" w:rsidP="00F5295B">
      <w:pPr>
        <w:pStyle w:val="ab"/>
        <w:numPr>
          <w:ilvl w:val="0"/>
          <w:numId w:val="6"/>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t xml:space="preserve">participation and consideration of stakeholder opinions in the procedure for assessing the environmental impact of the activities of </w:t>
      </w:r>
      <w:r w:rsidR="0058659D">
        <w:rPr>
          <w:rFonts w:ascii="Times New Roman" w:eastAsia="Times New Roman" w:hAnsi="Times New Roman" w:cs="Arial"/>
          <w:color w:val="000000"/>
          <w:sz w:val="28"/>
          <w:szCs w:val="28"/>
          <w:lang w:val="en-US" w:eastAsia="ru-RU"/>
        </w:rPr>
        <w:t>NORW</w:t>
      </w:r>
      <w:r w:rsidR="00CC6207" w:rsidRPr="00CC6207">
        <w:rPr>
          <w:rFonts w:ascii="Times New Roman" w:eastAsia="Times New Roman" w:hAnsi="Times New Roman" w:cs="Arial"/>
          <w:color w:val="000000"/>
          <w:sz w:val="28"/>
          <w:szCs w:val="28"/>
          <w:lang w:val="en-US" w:eastAsia="ru-RU"/>
        </w:rPr>
        <w:t xml:space="preserve"> </w:t>
      </w:r>
      <w:r w:rsidRPr="00CC6207">
        <w:rPr>
          <w:rFonts w:ascii="Times New Roman" w:eastAsia="Times New Roman" w:hAnsi="Times New Roman" w:cs="Arial"/>
          <w:color w:val="000000"/>
          <w:sz w:val="28"/>
          <w:szCs w:val="28"/>
          <w:lang w:val="en-US" w:eastAsia="ru-RU"/>
        </w:rPr>
        <w:t xml:space="preserve">and branches of </w:t>
      </w:r>
      <w:r w:rsidR="0058659D">
        <w:rPr>
          <w:rFonts w:ascii="Times New Roman" w:eastAsia="Times New Roman" w:hAnsi="Times New Roman" w:cs="Arial"/>
          <w:color w:val="000000"/>
          <w:sz w:val="28"/>
          <w:szCs w:val="28"/>
          <w:lang w:val="en-US" w:eastAsia="ru-RU"/>
        </w:rPr>
        <w:t>NORW</w:t>
      </w:r>
      <w:r w:rsidRPr="00CC6207">
        <w:rPr>
          <w:rFonts w:ascii="Times New Roman" w:eastAsia="Times New Roman" w:hAnsi="Times New Roman" w:cs="Arial"/>
          <w:color w:val="000000"/>
          <w:sz w:val="28"/>
          <w:szCs w:val="28"/>
          <w:lang w:val="en-US" w:eastAsia="ru-RU"/>
        </w:rPr>
        <w:t>;</w:t>
      </w:r>
    </w:p>
    <w:p w14:paraId="318F50D6" w14:textId="1F2332CF" w:rsidR="00CC6207" w:rsidRPr="00CC6207" w:rsidRDefault="00F5295B" w:rsidP="00F5295B">
      <w:pPr>
        <w:pStyle w:val="ab"/>
        <w:numPr>
          <w:ilvl w:val="0"/>
          <w:numId w:val="6"/>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t xml:space="preserve">formation of an expert environmental community with the participation of educational and scientific </w:t>
      </w:r>
      <w:r w:rsidR="00CC6207" w:rsidRPr="00CC6207">
        <w:rPr>
          <w:rFonts w:ascii="Times New Roman" w:eastAsia="Times New Roman" w:hAnsi="Times New Roman" w:cs="Arial"/>
          <w:color w:val="000000"/>
          <w:sz w:val="28"/>
          <w:szCs w:val="28"/>
          <w:lang w:val="en-US" w:eastAsia="ru-RU"/>
        </w:rPr>
        <w:t>organizations</w:t>
      </w:r>
      <w:r w:rsidRPr="00CC6207">
        <w:rPr>
          <w:rFonts w:ascii="Times New Roman" w:eastAsia="Times New Roman" w:hAnsi="Times New Roman" w:cs="Arial"/>
          <w:color w:val="000000"/>
          <w:sz w:val="28"/>
          <w:szCs w:val="28"/>
          <w:lang w:val="en-US" w:eastAsia="ru-RU"/>
        </w:rPr>
        <w:t xml:space="preserve"> in the regions where the branches of </w:t>
      </w:r>
      <w:r w:rsidR="0058659D">
        <w:rPr>
          <w:rFonts w:ascii="Times New Roman" w:eastAsia="Times New Roman" w:hAnsi="Times New Roman" w:cs="Arial"/>
          <w:color w:val="000000"/>
          <w:sz w:val="28"/>
          <w:szCs w:val="28"/>
          <w:lang w:val="en-US" w:eastAsia="ru-RU"/>
        </w:rPr>
        <w:t>NORW</w:t>
      </w:r>
      <w:r w:rsidR="00CC6207" w:rsidRPr="00CC6207">
        <w:rPr>
          <w:rFonts w:ascii="Times New Roman" w:eastAsia="Times New Roman" w:hAnsi="Times New Roman" w:cs="Arial"/>
          <w:color w:val="000000"/>
          <w:sz w:val="28"/>
          <w:szCs w:val="28"/>
          <w:lang w:val="en-US" w:eastAsia="ru-RU"/>
        </w:rPr>
        <w:t xml:space="preserve"> </w:t>
      </w:r>
      <w:r w:rsidRPr="00CC6207">
        <w:rPr>
          <w:rFonts w:ascii="Times New Roman" w:eastAsia="Times New Roman" w:hAnsi="Times New Roman" w:cs="Arial"/>
          <w:color w:val="000000"/>
          <w:sz w:val="28"/>
          <w:szCs w:val="28"/>
          <w:lang w:val="en-US" w:eastAsia="ru-RU"/>
        </w:rPr>
        <w:t>are located;</w:t>
      </w:r>
    </w:p>
    <w:p w14:paraId="213D7D3F" w14:textId="0C1A7E3F" w:rsidR="00B43AED" w:rsidRPr="00CC6207" w:rsidRDefault="00F5295B" w:rsidP="00F5295B">
      <w:pPr>
        <w:pStyle w:val="ab"/>
        <w:numPr>
          <w:ilvl w:val="0"/>
          <w:numId w:val="6"/>
        </w:numPr>
        <w:shd w:val="clear" w:color="auto" w:fill="FFFFFF"/>
        <w:suppressAutoHyphens w:val="0"/>
        <w:spacing w:before="114" w:after="114" w:line="360" w:lineRule="auto"/>
        <w:jc w:val="both"/>
        <w:rPr>
          <w:lang w:val="en-US"/>
        </w:rPr>
      </w:pPr>
      <w:proofErr w:type="gramStart"/>
      <w:r w:rsidRPr="00CC6207">
        <w:rPr>
          <w:rFonts w:ascii="Times New Roman" w:eastAsia="Times New Roman" w:hAnsi="Times New Roman" w:cs="Arial"/>
          <w:color w:val="000000"/>
          <w:sz w:val="28"/>
          <w:szCs w:val="28"/>
          <w:lang w:val="en-US" w:eastAsia="ru-RU"/>
        </w:rPr>
        <w:t>holding</w:t>
      </w:r>
      <w:proofErr w:type="gramEnd"/>
      <w:r w:rsidRPr="00CC6207">
        <w:rPr>
          <w:rFonts w:ascii="Times New Roman" w:eastAsia="Times New Roman" w:hAnsi="Times New Roman" w:cs="Arial"/>
          <w:color w:val="000000"/>
          <w:sz w:val="28"/>
          <w:szCs w:val="28"/>
          <w:lang w:val="en-US" w:eastAsia="ru-RU"/>
        </w:rPr>
        <w:t xml:space="preserve"> and consideration of the results of public discussions, public hearings and other forms of public participation and control.</w:t>
      </w:r>
    </w:p>
    <w:p w14:paraId="614D39BB" w14:textId="7CCF636C" w:rsidR="00CC6207"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700E4B">
        <w:rPr>
          <w:rFonts w:ascii="Times New Roman" w:eastAsia="Times New Roman" w:hAnsi="Times New Roman" w:cs="Arial"/>
          <w:color w:val="000000"/>
          <w:sz w:val="28"/>
          <w:szCs w:val="28"/>
          <w:lang w:val="en-US" w:eastAsia="ru-RU"/>
        </w:rPr>
        <w:t xml:space="preserve">5.10 Increasing the level of environmental education and environmental awareness employees of </w:t>
      </w:r>
      <w:r w:rsidR="0058659D">
        <w:rPr>
          <w:rFonts w:ascii="Times New Roman" w:eastAsia="Times New Roman" w:hAnsi="Times New Roman" w:cs="Arial"/>
          <w:color w:val="000000"/>
          <w:sz w:val="28"/>
          <w:szCs w:val="28"/>
          <w:lang w:val="en-US" w:eastAsia="ru-RU"/>
        </w:rPr>
        <w:t>NORW</w:t>
      </w:r>
      <w:r w:rsidR="00CC6207"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branches of </w:t>
      </w:r>
      <w:r w:rsidR="0058659D">
        <w:rPr>
          <w:rFonts w:ascii="Times New Roman" w:eastAsia="Times New Roman" w:hAnsi="Times New Roman" w:cs="Arial"/>
          <w:color w:val="000000"/>
          <w:sz w:val="28"/>
          <w:szCs w:val="28"/>
          <w:lang w:val="en-US" w:eastAsia="ru-RU"/>
        </w:rPr>
        <w:t>NORW</w:t>
      </w:r>
      <w:r w:rsidR="00CC6207"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environmental education of the population in the regions where </w:t>
      </w:r>
      <w:r w:rsidR="0058659D">
        <w:rPr>
          <w:rFonts w:ascii="Times New Roman" w:eastAsia="Times New Roman" w:hAnsi="Times New Roman" w:cs="Arial"/>
          <w:color w:val="000000"/>
          <w:sz w:val="28"/>
          <w:szCs w:val="28"/>
          <w:lang w:val="en-US" w:eastAsia="ru-RU"/>
        </w:rPr>
        <w:t>NORW</w:t>
      </w:r>
      <w:r w:rsidR="00CC6207"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branches of </w:t>
      </w:r>
      <w:r w:rsidR="0058659D">
        <w:rPr>
          <w:rFonts w:ascii="Times New Roman" w:eastAsia="Times New Roman" w:hAnsi="Times New Roman" w:cs="Arial"/>
          <w:color w:val="000000"/>
          <w:sz w:val="28"/>
          <w:szCs w:val="28"/>
          <w:lang w:val="en-US" w:eastAsia="ru-RU"/>
        </w:rPr>
        <w:t>NORW</w:t>
      </w:r>
      <w:r w:rsidR="00CC6207"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are located through the following mechanisms:</w:t>
      </w:r>
    </w:p>
    <w:p w14:paraId="546A6E98" w14:textId="4360B40E" w:rsidR="00CC6207" w:rsidRPr="00CC6207" w:rsidRDefault="00F5295B" w:rsidP="00F5295B">
      <w:pPr>
        <w:pStyle w:val="ab"/>
        <w:numPr>
          <w:ilvl w:val="0"/>
          <w:numId w:val="8"/>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t xml:space="preserve">improving the system of training, certification and admission of personnel to work in </w:t>
      </w:r>
      <w:r w:rsidR="0058659D">
        <w:rPr>
          <w:rFonts w:ascii="Times New Roman" w:eastAsia="Times New Roman" w:hAnsi="Times New Roman" w:cs="Arial"/>
          <w:color w:val="000000"/>
          <w:sz w:val="28"/>
          <w:szCs w:val="28"/>
          <w:lang w:val="en-US" w:eastAsia="ru-RU"/>
        </w:rPr>
        <w:t>NORW</w:t>
      </w:r>
      <w:r w:rsidR="00CC6207" w:rsidRPr="00CC6207">
        <w:rPr>
          <w:rFonts w:ascii="Times New Roman" w:eastAsia="Times New Roman" w:hAnsi="Times New Roman" w:cs="Arial"/>
          <w:color w:val="000000"/>
          <w:sz w:val="28"/>
          <w:szCs w:val="28"/>
          <w:lang w:val="en-US" w:eastAsia="ru-RU"/>
        </w:rPr>
        <w:t xml:space="preserve"> </w:t>
      </w:r>
      <w:r w:rsidRPr="00CC6207">
        <w:rPr>
          <w:rFonts w:ascii="Times New Roman" w:eastAsia="Times New Roman" w:hAnsi="Times New Roman" w:cs="Arial"/>
          <w:color w:val="000000"/>
          <w:sz w:val="28"/>
          <w:szCs w:val="28"/>
          <w:lang w:val="en-US" w:eastAsia="ru-RU"/>
        </w:rPr>
        <w:t>and its branches;</w:t>
      </w:r>
    </w:p>
    <w:p w14:paraId="0EDFA89F" w14:textId="4010AB9F" w:rsidR="00CC6207" w:rsidRPr="00CC6207" w:rsidRDefault="00F5295B" w:rsidP="00F5295B">
      <w:pPr>
        <w:pStyle w:val="ab"/>
        <w:numPr>
          <w:ilvl w:val="0"/>
          <w:numId w:val="8"/>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t xml:space="preserve">supporting social and environmental measures and projects implemented in the territories where </w:t>
      </w:r>
      <w:r w:rsidR="0058659D">
        <w:rPr>
          <w:rFonts w:ascii="Times New Roman" w:eastAsia="Times New Roman" w:hAnsi="Times New Roman" w:cs="Arial"/>
          <w:color w:val="000000"/>
          <w:sz w:val="28"/>
          <w:szCs w:val="28"/>
          <w:lang w:val="en-US" w:eastAsia="ru-RU"/>
        </w:rPr>
        <w:t>NORW</w:t>
      </w:r>
      <w:r w:rsidR="00CC6207" w:rsidRPr="00CC6207">
        <w:rPr>
          <w:rFonts w:ascii="Times New Roman" w:eastAsia="Times New Roman" w:hAnsi="Times New Roman" w:cs="Arial"/>
          <w:color w:val="000000"/>
          <w:sz w:val="28"/>
          <w:szCs w:val="28"/>
          <w:lang w:val="en-US" w:eastAsia="ru-RU"/>
        </w:rPr>
        <w:t xml:space="preserve"> </w:t>
      </w:r>
      <w:r w:rsidRPr="00CC6207">
        <w:rPr>
          <w:rFonts w:ascii="Times New Roman" w:eastAsia="Times New Roman" w:hAnsi="Times New Roman" w:cs="Arial"/>
          <w:color w:val="000000"/>
          <w:sz w:val="28"/>
          <w:szCs w:val="28"/>
          <w:lang w:val="en-US" w:eastAsia="ru-RU"/>
        </w:rPr>
        <w:t>and its branches operate;</w:t>
      </w:r>
    </w:p>
    <w:p w14:paraId="3FD3C4F4" w14:textId="1AC1B2E0" w:rsidR="00CC6207" w:rsidRPr="00CC6207" w:rsidRDefault="00F5295B" w:rsidP="00F5295B">
      <w:pPr>
        <w:pStyle w:val="ab"/>
        <w:numPr>
          <w:ilvl w:val="0"/>
          <w:numId w:val="8"/>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t xml:space="preserve">improving the system of training managers and specialists in the field of environmental protection and environmental safety of </w:t>
      </w:r>
      <w:r w:rsidR="0058659D">
        <w:rPr>
          <w:rFonts w:ascii="Times New Roman" w:eastAsia="Times New Roman" w:hAnsi="Times New Roman" w:cs="Arial"/>
          <w:color w:val="000000"/>
          <w:sz w:val="28"/>
          <w:szCs w:val="28"/>
          <w:lang w:val="en-US" w:eastAsia="ru-RU"/>
        </w:rPr>
        <w:t>NORW</w:t>
      </w:r>
      <w:r w:rsidR="00CC6207" w:rsidRPr="00CC6207">
        <w:rPr>
          <w:rFonts w:ascii="Times New Roman" w:eastAsia="Times New Roman" w:hAnsi="Times New Roman" w:cs="Arial"/>
          <w:color w:val="000000"/>
          <w:sz w:val="28"/>
          <w:szCs w:val="28"/>
          <w:lang w:val="en-US" w:eastAsia="ru-RU"/>
        </w:rPr>
        <w:t xml:space="preserve"> </w:t>
      </w:r>
      <w:r w:rsidRPr="00CC6207">
        <w:rPr>
          <w:rFonts w:ascii="Times New Roman" w:eastAsia="Times New Roman" w:hAnsi="Times New Roman" w:cs="Arial"/>
          <w:color w:val="000000"/>
          <w:sz w:val="28"/>
          <w:szCs w:val="28"/>
          <w:lang w:val="en-US" w:eastAsia="ru-RU"/>
        </w:rPr>
        <w:t>and its branches;</w:t>
      </w:r>
    </w:p>
    <w:p w14:paraId="5094F0EC" w14:textId="77777777" w:rsidR="00CC6207" w:rsidRPr="00CC6207" w:rsidRDefault="00F5295B" w:rsidP="00F5295B">
      <w:pPr>
        <w:pStyle w:val="ab"/>
        <w:numPr>
          <w:ilvl w:val="0"/>
          <w:numId w:val="8"/>
        </w:num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CC6207">
        <w:rPr>
          <w:rFonts w:ascii="Times New Roman" w:eastAsia="Times New Roman" w:hAnsi="Times New Roman" w:cs="Arial"/>
          <w:color w:val="000000"/>
          <w:sz w:val="28"/>
          <w:szCs w:val="28"/>
          <w:lang w:val="en-US" w:eastAsia="ru-RU"/>
        </w:rPr>
        <w:t>holding meetings, seminars, conferences and other events on environmental protection, environmental and radiation safety;</w:t>
      </w:r>
    </w:p>
    <w:p w14:paraId="4EFA8C17" w14:textId="2DD741BA" w:rsidR="00B43AED" w:rsidRPr="00CC6207" w:rsidRDefault="00F5295B" w:rsidP="00F5295B">
      <w:pPr>
        <w:pStyle w:val="ab"/>
        <w:numPr>
          <w:ilvl w:val="0"/>
          <w:numId w:val="8"/>
        </w:numPr>
        <w:shd w:val="clear" w:color="auto" w:fill="FFFFFF"/>
        <w:suppressAutoHyphens w:val="0"/>
        <w:spacing w:before="114" w:after="114" w:line="360" w:lineRule="auto"/>
        <w:jc w:val="both"/>
        <w:rPr>
          <w:lang w:val="en-US"/>
        </w:rPr>
      </w:pPr>
      <w:proofErr w:type="gramStart"/>
      <w:r w:rsidRPr="00CC6207">
        <w:rPr>
          <w:rFonts w:ascii="Times New Roman" w:eastAsia="Times New Roman" w:hAnsi="Times New Roman" w:cs="Arial"/>
          <w:color w:val="000000"/>
          <w:sz w:val="28"/>
          <w:szCs w:val="28"/>
          <w:lang w:val="en-US" w:eastAsia="ru-RU"/>
        </w:rPr>
        <w:lastRenderedPageBreak/>
        <w:t>implementation</w:t>
      </w:r>
      <w:proofErr w:type="gramEnd"/>
      <w:r w:rsidRPr="00CC6207">
        <w:rPr>
          <w:rFonts w:ascii="Times New Roman" w:eastAsia="Times New Roman" w:hAnsi="Times New Roman" w:cs="Arial"/>
          <w:color w:val="000000"/>
          <w:sz w:val="28"/>
          <w:szCs w:val="28"/>
          <w:lang w:val="en-US" w:eastAsia="ru-RU"/>
        </w:rPr>
        <w:t xml:space="preserve"> of environmental education and awareness measures, formation of an environmental culture and objective attitude of the population towards the activities of </w:t>
      </w:r>
      <w:r w:rsidR="0058659D">
        <w:rPr>
          <w:rFonts w:ascii="Times New Roman" w:eastAsia="Times New Roman" w:hAnsi="Times New Roman" w:cs="Arial"/>
          <w:color w:val="000000"/>
          <w:sz w:val="28"/>
          <w:szCs w:val="28"/>
          <w:lang w:val="en-US" w:eastAsia="ru-RU"/>
        </w:rPr>
        <w:t>NORW</w:t>
      </w:r>
      <w:r w:rsidRPr="00CC6207">
        <w:rPr>
          <w:rFonts w:ascii="Times New Roman" w:eastAsia="Times New Roman" w:hAnsi="Times New Roman" w:cs="Arial"/>
          <w:color w:val="000000"/>
          <w:sz w:val="28"/>
          <w:szCs w:val="28"/>
          <w:lang w:val="en-US" w:eastAsia="ru-RU"/>
        </w:rPr>
        <w:t>.</w:t>
      </w:r>
    </w:p>
    <w:p w14:paraId="7CDD1CA7" w14:textId="4AFB77A6"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b/>
          <w:bCs/>
          <w:color w:val="000000"/>
          <w:sz w:val="28"/>
          <w:szCs w:val="28"/>
          <w:lang w:val="en-US" w:eastAsia="ru-RU"/>
        </w:rPr>
        <w:t>6.</w:t>
      </w:r>
      <w:r w:rsidR="009F1743">
        <w:rPr>
          <w:rFonts w:ascii="Times New Roman" w:eastAsia="Times New Roman" w:hAnsi="Times New Roman" w:cs="Arial"/>
          <w:b/>
          <w:bCs/>
          <w:color w:val="000000"/>
          <w:sz w:val="28"/>
          <w:szCs w:val="28"/>
          <w:lang w:val="en-US" w:eastAsia="ru-RU"/>
        </w:rPr>
        <w:t xml:space="preserve"> </w:t>
      </w:r>
      <w:r w:rsidRPr="00700E4B">
        <w:rPr>
          <w:rFonts w:ascii="Times New Roman" w:eastAsia="Times New Roman" w:hAnsi="Times New Roman" w:cs="Arial"/>
          <w:b/>
          <w:bCs/>
          <w:color w:val="000000"/>
          <w:sz w:val="28"/>
          <w:szCs w:val="28"/>
          <w:lang w:val="en-US" w:eastAsia="ru-RU"/>
        </w:rPr>
        <w:t xml:space="preserve">Obligations of </w:t>
      </w:r>
      <w:r w:rsidR="0058659D">
        <w:rPr>
          <w:rFonts w:ascii="Times New Roman" w:eastAsia="Times New Roman" w:hAnsi="Times New Roman" w:cs="Arial"/>
          <w:b/>
          <w:bCs/>
          <w:color w:val="000000"/>
          <w:sz w:val="28"/>
          <w:szCs w:val="28"/>
          <w:lang w:val="en-US" w:eastAsia="ru-RU"/>
        </w:rPr>
        <w:t>NORW</w:t>
      </w:r>
      <w:r w:rsidR="00CC6207" w:rsidRPr="00700E4B">
        <w:rPr>
          <w:rFonts w:ascii="Times New Roman" w:eastAsia="Times New Roman" w:hAnsi="Times New Roman" w:cs="Arial"/>
          <w:b/>
          <w:bCs/>
          <w:color w:val="000000"/>
          <w:sz w:val="28"/>
          <w:szCs w:val="28"/>
          <w:lang w:val="en-US" w:eastAsia="ru-RU"/>
        </w:rPr>
        <w:t xml:space="preserve"> </w:t>
      </w:r>
      <w:r w:rsidRPr="00700E4B">
        <w:rPr>
          <w:rFonts w:ascii="Times New Roman" w:eastAsia="Times New Roman" w:hAnsi="Times New Roman" w:cs="Arial"/>
          <w:b/>
          <w:bCs/>
          <w:color w:val="000000"/>
          <w:sz w:val="28"/>
          <w:szCs w:val="28"/>
          <w:lang w:val="en-US" w:eastAsia="ru-RU"/>
        </w:rPr>
        <w:t>and its branches</w:t>
      </w:r>
    </w:p>
    <w:p w14:paraId="49A12BC0" w14:textId="3897A1F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6.1 To carry out predictive assessment of the impact of R</w:t>
      </w:r>
      <w:r w:rsidR="00CC6207">
        <w:rPr>
          <w:rFonts w:ascii="Times New Roman" w:eastAsia="Times New Roman" w:hAnsi="Times New Roman" w:cs="Arial"/>
          <w:color w:val="000000"/>
          <w:sz w:val="28"/>
          <w:szCs w:val="28"/>
          <w:lang w:val="en-US" w:eastAsia="ru-RU"/>
        </w:rPr>
        <w:t>W</w:t>
      </w:r>
      <w:r w:rsidRPr="00700E4B">
        <w:rPr>
          <w:rFonts w:ascii="Times New Roman" w:eastAsia="Times New Roman" w:hAnsi="Times New Roman" w:cs="Arial"/>
          <w:color w:val="000000"/>
          <w:sz w:val="28"/>
          <w:szCs w:val="28"/>
          <w:lang w:val="en-US" w:eastAsia="ru-RU"/>
        </w:rPr>
        <w:t xml:space="preserve"> disposal activities on the environment in order to reduce environmental risks and prevent accidents.</w:t>
      </w:r>
    </w:p>
    <w:p w14:paraId="471852F8" w14:textId="2C2D472A"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6.2 Ensure the reduction of specific emissions and discharges of pollutants into the environment, the reduction of waste generation</w:t>
      </w:r>
      <w:r w:rsidR="00CC6207">
        <w:rPr>
          <w:rFonts w:ascii="Times New Roman" w:eastAsia="Times New Roman" w:hAnsi="Times New Roman" w:cs="Arial"/>
          <w:color w:val="000000"/>
          <w:sz w:val="28"/>
          <w:szCs w:val="28"/>
          <w:lang w:val="en-US" w:eastAsia="ru-RU"/>
        </w:rPr>
        <w:t>s</w:t>
      </w:r>
      <w:r w:rsidRPr="00700E4B">
        <w:rPr>
          <w:rFonts w:ascii="Times New Roman" w:eastAsia="Times New Roman" w:hAnsi="Times New Roman" w:cs="Arial"/>
          <w:color w:val="000000"/>
          <w:sz w:val="28"/>
          <w:szCs w:val="28"/>
          <w:lang w:val="en-US" w:eastAsia="ru-RU"/>
        </w:rPr>
        <w:t>, including radioactive waste, and the reduction of environmental impact.</w:t>
      </w:r>
    </w:p>
    <w:p w14:paraId="0B33D55B"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6.3 Implement and maintain best practices in environmental protection and environmental safety management in accordance with national and international environmental management standards.</w:t>
      </w:r>
    </w:p>
    <w:p w14:paraId="5E8CAEB1" w14:textId="32BFB673"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6.4 Provide the necessary resources, including human resources, financial, technological, environmental protection and environmental safety activities</w:t>
      </w:r>
      <w:r w:rsidR="00F20752">
        <w:rPr>
          <w:rFonts w:ascii="Times New Roman" w:eastAsia="Times New Roman" w:hAnsi="Times New Roman" w:cs="Arial"/>
          <w:color w:val="000000"/>
          <w:sz w:val="28"/>
          <w:szCs w:val="28"/>
          <w:lang w:val="en-US" w:eastAsia="ru-RU"/>
        </w:rPr>
        <w:t>.</w:t>
      </w:r>
    </w:p>
    <w:p w14:paraId="5616A3B3" w14:textId="0A8B9A9D"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6.5 Improve the industrial environmental control and monitoring system, apply modern methods and measurement tools, and develop automated environmental control and monitoring systems</w:t>
      </w:r>
      <w:r w:rsidR="00F20752">
        <w:rPr>
          <w:rFonts w:ascii="Times New Roman" w:eastAsia="Times New Roman" w:hAnsi="Times New Roman" w:cs="Arial"/>
          <w:color w:val="000000"/>
          <w:sz w:val="28"/>
          <w:szCs w:val="28"/>
          <w:lang w:val="en-US" w:eastAsia="ru-RU"/>
        </w:rPr>
        <w:t>.</w:t>
      </w:r>
    </w:p>
    <w:p w14:paraId="3D92FD58" w14:textId="59EF0F3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6.6 Involve interested citizens, public and other non-profit organizations in</w:t>
      </w:r>
      <w:r w:rsidR="00F20752">
        <w:rPr>
          <w:rFonts w:ascii="Times New Roman" w:eastAsia="Times New Roman" w:hAnsi="Times New Roman" w:cs="Arial"/>
          <w:color w:val="000000"/>
          <w:sz w:val="28"/>
          <w:szCs w:val="28"/>
          <w:lang w:val="en-US" w:eastAsia="ru-RU"/>
        </w:rPr>
        <w:t>to</w:t>
      </w:r>
      <w:r w:rsidRPr="00700E4B">
        <w:rPr>
          <w:rFonts w:ascii="Times New Roman" w:eastAsia="Times New Roman" w:hAnsi="Times New Roman" w:cs="Arial"/>
          <w:color w:val="000000"/>
          <w:sz w:val="28"/>
          <w:szCs w:val="28"/>
          <w:lang w:val="en-US" w:eastAsia="ru-RU"/>
        </w:rPr>
        <w:t xml:space="preserve"> the established procedure </w:t>
      </w:r>
      <w:r w:rsidR="00F20752">
        <w:rPr>
          <w:rFonts w:ascii="Times New Roman" w:eastAsia="Times New Roman" w:hAnsi="Times New Roman" w:cs="Arial"/>
          <w:color w:val="000000"/>
          <w:sz w:val="28"/>
          <w:szCs w:val="28"/>
          <w:lang w:val="en-US" w:eastAsia="ru-RU"/>
        </w:rPr>
        <w:t>of</w:t>
      </w:r>
      <w:r w:rsidRPr="00700E4B">
        <w:rPr>
          <w:rFonts w:ascii="Times New Roman" w:eastAsia="Times New Roman" w:hAnsi="Times New Roman" w:cs="Arial"/>
          <w:color w:val="000000"/>
          <w:sz w:val="28"/>
          <w:szCs w:val="28"/>
          <w:lang w:val="en-US" w:eastAsia="ru-RU"/>
        </w:rPr>
        <w:t xml:space="preserve"> participat</w:t>
      </w:r>
      <w:r w:rsidR="00F20752">
        <w:rPr>
          <w:rFonts w:ascii="Times New Roman" w:eastAsia="Times New Roman" w:hAnsi="Times New Roman" w:cs="Arial"/>
          <w:color w:val="000000"/>
          <w:sz w:val="28"/>
          <w:szCs w:val="28"/>
          <w:lang w:val="en-US" w:eastAsia="ru-RU"/>
        </w:rPr>
        <w:t>ion</w:t>
      </w:r>
      <w:r w:rsidRPr="00700E4B">
        <w:rPr>
          <w:rFonts w:ascii="Times New Roman" w:eastAsia="Times New Roman" w:hAnsi="Times New Roman" w:cs="Arial"/>
          <w:color w:val="000000"/>
          <w:sz w:val="28"/>
          <w:szCs w:val="28"/>
          <w:lang w:val="en-US" w:eastAsia="ru-RU"/>
        </w:rPr>
        <w:t xml:space="preserve"> in the discussion of planned activities in the field of R</w:t>
      </w:r>
      <w:r w:rsidR="00842162">
        <w:rPr>
          <w:rFonts w:ascii="Times New Roman" w:eastAsia="Times New Roman" w:hAnsi="Times New Roman" w:cs="Arial"/>
          <w:color w:val="000000"/>
          <w:sz w:val="28"/>
          <w:szCs w:val="28"/>
          <w:lang w:val="en-US" w:eastAsia="ru-RU"/>
        </w:rPr>
        <w:t>W</w:t>
      </w:r>
      <w:r w:rsidRPr="00700E4B">
        <w:rPr>
          <w:rFonts w:ascii="Times New Roman" w:eastAsia="Times New Roman" w:hAnsi="Times New Roman" w:cs="Arial"/>
          <w:color w:val="000000"/>
          <w:sz w:val="28"/>
          <w:szCs w:val="28"/>
          <w:lang w:val="en-US" w:eastAsia="ru-RU"/>
        </w:rPr>
        <w:t xml:space="preserve"> on environmental protection and environmental safety issues.</w:t>
      </w:r>
    </w:p>
    <w:p w14:paraId="4B0DE159"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6.7 Ensure interaction and coordination of activities in the field of environmental protection and environmental safety with the state authorities of the Russian Federation, state authorities of the constituent entities of the Russian Federation and local authorities.</w:t>
      </w:r>
    </w:p>
    <w:p w14:paraId="6E8AFF00" w14:textId="17437D46"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6.8 To ensure reliability, openness, accessibility and </w:t>
      </w:r>
      <w:r>
        <w:rPr>
          <w:rFonts w:ascii="Times New Roman" w:eastAsia="Times New Roman" w:hAnsi="Times New Roman" w:cs="Arial"/>
          <w:color w:val="000000"/>
          <w:sz w:val="28"/>
          <w:szCs w:val="28"/>
          <w:lang w:val="en-US" w:eastAsia="ru-RU"/>
        </w:rPr>
        <w:t>o</w:t>
      </w:r>
      <w:r w:rsidRPr="00700E4B">
        <w:rPr>
          <w:rFonts w:ascii="Times New Roman" w:eastAsia="Times New Roman" w:hAnsi="Times New Roman" w:cs="Arial"/>
          <w:color w:val="000000"/>
          <w:sz w:val="28"/>
          <w:szCs w:val="28"/>
          <w:lang w:val="en-US" w:eastAsia="ru-RU"/>
        </w:rPr>
        <w:t xml:space="preserve">bjectivity of information on the environmental impact of </w:t>
      </w:r>
      <w:r w:rsidR="0058659D">
        <w:rPr>
          <w:rFonts w:ascii="Times New Roman" w:eastAsia="Times New Roman" w:hAnsi="Times New Roman" w:cs="Arial"/>
          <w:color w:val="000000"/>
          <w:sz w:val="28"/>
          <w:szCs w:val="28"/>
          <w:lang w:val="en-US" w:eastAsia="ru-RU"/>
        </w:rPr>
        <w:t>NORW</w:t>
      </w:r>
      <w:r w:rsidR="00842162"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branches in the regions of their location, as well as measures taken to protect the environment and ensure environmental safety.</w:t>
      </w:r>
      <w:r w:rsidR="00842162">
        <w:rPr>
          <w:rFonts w:ascii="Times New Roman" w:eastAsia="Times New Roman" w:hAnsi="Times New Roman" w:cs="Arial"/>
          <w:color w:val="000000"/>
          <w:sz w:val="28"/>
          <w:szCs w:val="28"/>
          <w:lang w:val="en-US" w:eastAsia="ru-RU"/>
        </w:rPr>
        <w:t xml:space="preserve"> </w:t>
      </w:r>
    </w:p>
    <w:p w14:paraId="6565A3E0" w14:textId="12949B6C"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lastRenderedPageBreak/>
        <w:t xml:space="preserve">6.9 Promote the formation of an environmental culture, development of environmental education for all employees of </w:t>
      </w:r>
      <w:r w:rsidR="0058659D">
        <w:rPr>
          <w:rFonts w:ascii="Times New Roman" w:eastAsia="Times New Roman" w:hAnsi="Times New Roman" w:cs="Arial"/>
          <w:color w:val="000000"/>
          <w:sz w:val="28"/>
          <w:szCs w:val="28"/>
          <w:lang w:val="en-US" w:eastAsia="ru-RU"/>
        </w:rPr>
        <w:t>NORW</w:t>
      </w:r>
      <w:r w:rsidR="00313692"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and </w:t>
      </w:r>
      <w:r w:rsidR="0058659D">
        <w:rPr>
          <w:rFonts w:ascii="Times New Roman" w:eastAsia="Times New Roman" w:hAnsi="Times New Roman" w:cs="Arial"/>
          <w:color w:val="000000"/>
          <w:sz w:val="28"/>
          <w:szCs w:val="28"/>
          <w:lang w:val="en-US" w:eastAsia="ru-RU"/>
        </w:rPr>
        <w:t>NORW</w:t>
      </w:r>
      <w:r w:rsidR="00313692"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branches and environmental education of the population in the regions of </w:t>
      </w:r>
      <w:r w:rsidR="0058659D">
        <w:rPr>
          <w:rFonts w:ascii="Times New Roman" w:eastAsia="Times New Roman" w:hAnsi="Times New Roman" w:cs="Arial"/>
          <w:color w:val="000000"/>
          <w:sz w:val="28"/>
          <w:szCs w:val="28"/>
          <w:lang w:val="en-US" w:eastAsia="ru-RU"/>
        </w:rPr>
        <w:t>NORW</w:t>
      </w:r>
      <w:r w:rsidR="00313692" w:rsidRPr="00700E4B">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branches location.</w:t>
      </w:r>
    </w:p>
    <w:p w14:paraId="074CB267"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b/>
          <w:bCs/>
          <w:color w:val="000000"/>
          <w:sz w:val="28"/>
          <w:szCs w:val="28"/>
          <w:lang w:val="en-US" w:eastAsia="ru-RU"/>
        </w:rPr>
        <w:t xml:space="preserve">7. Normative references </w:t>
      </w:r>
    </w:p>
    <w:p w14:paraId="2464CDB8" w14:textId="77777777" w:rsidR="00B43AED" w:rsidRPr="00700E4B" w:rsidRDefault="00F5295B" w:rsidP="00F5295B">
      <w:pPr>
        <w:shd w:val="clear" w:color="auto" w:fill="FFFFFF"/>
        <w:suppressAutoHyphens w:val="0"/>
        <w:spacing w:before="114" w:after="114" w:line="360" w:lineRule="auto"/>
        <w:jc w:val="both"/>
        <w:rPr>
          <w:lang w:val="en-US"/>
        </w:rPr>
      </w:pPr>
      <w:proofErr w:type="gramStart"/>
      <w:r w:rsidRPr="00700E4B">
        <w:rPr>
          <w:rFonts w:ascii="Times New Roman" w:eastAsia="Times New Roman" w:hAnsi="Times New Roman" w:cs="Arial"/>
          <w:color w:val="000000"/>
          <w:sz w:val="28"/>
          <w:szCs w:val="28"/>
          <w:lang w:val="en-US" w:eastAsia="ru-RU"/>
        </w:rPr>
        <w:t>1.Constitution</w:t>
      </w:r>
      <w:proofErr w:type="gramEnd"/>
      <w:r w:rsidRPr="00700E4B">
        <w:rPr>
          <w:rFonts w:ascii="Times New Roman" w:eastAsia="Times New Roman" w:hAnsi="Times New Roman" w:cs="Arial"/>
          <w:color w:val="000000"/>
          <w:sz w:val="28"/>
          <w:szCs w:val="28"/>
          <w:lang w:val="en-US" w:eastAsia="ru-RU"/>
        </w:rPr>
        <w:t xml:space="preserve"> of the Russian Federation.</w:t>
      </w:r>
    </w:p>
    <w:p w14:paraId="4A34DD71"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2. Land Code of the Russian Federation.</w:t>
      </w:r>
    </w:p>
    <w:p w14:paraId="69200A78"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3. Water Code of the Russian Federation.</w:t>
      </w:r>
    </w:p>
    <w:p w14:paraId="0D3E964F"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4. Federal Law dated 21 November 1995 No. 170-FZ "On the Use of Atomic Energy".</w:t>
      </w:r>
    </w:p>
    <w:p w14:paraId="3518F9B7"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5. Federal Law dated 23 November 1995 No. 174-FZ "On Environmental Expertise".</w:t>
      </w:r>
    </w:p>
    <w:p w14:paraId="1A30B0FB"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6. Federal Law dated 9 January 1996 No. Z-FZ "On Radiation Safety of the Population".</w:t>
      </w:r>
    </w:p>
    <w:p w14:paraId="59025C4F" w14:textId="77777777"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7. Federal Law dated 24 June 1998 No. 89-FZ "On Production and Consumption Waste".</w:t>
      </w:r>
    </w:p>
    <w:p w14:paraId="4A9C1558" w14:textId="1586AA2C"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8.</w:t>
      </w:r>
      <w:r w:rsidR="005B553F">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Federal Law "On Air Protection" dated 4</w:t>
      </w:r>
      <w:r w:rsidR="00811DBE">
        <w:rPr>
          <w:rFonts w:ascii="Times New Roman" w:eastAsia="Times New Roman" w:hAnsi="Times New Roman" w:cs="Arial"/>
          <w:color w:val="000000"/>
          <w:sz w:val="28"/>
          <w:szCs w:val="28"/>
          <w:lang w:val="en-US" w:eastAsia="ru-RU"/>
        </w:rPr>
        <w:t>-th of</w:t>
      </w:r>
      <w:r w:rsidRPr="00700E4B">
        <w:rPr>
          <w:rFonts w:ascii="Times New Roman" w:eastAsia="Times New Roman" w:hAnsi="Times New Roman" w:cs="Arial"/>
          <w:color w:val="000000"/>
          <w:sz w:val="28"/>
          <w:szCs w:val="28"/>
          <w:lang w:val="en-US" w:eastAsia="ru-RU"/>
        </w:rPr>
        <w:t xml:space="preserve"> May 1999 No. 96-FZ. </w:t>
      </w:r>
    </w:p>
    <w:p w14:paraId="6A3B1FD1" w14:textId="77777777" w:rsidR="005B553F" w:rsidRDefault="00F5295B" w:rsidP="00F5295B">
      <w:pPr>
        <w:shd w:val="clear" w:color="auto" w:fill="FFFFFF"/>
        <w:suppressAutoHyphens w:val="0"/>
        <w:spacing w:before="114" w:after="114" w:line="360" w:lineRule="auto"/>
        <w:jc w:val="both"/>
        <w:rPr>
          <w:rFonts w:ascii="Times New Roman" w:eastAsia="Times New Roman" w:hAnsi="Times New Roman" w:cs="Arial"/>
          <w:color w:val="000000"/>
          <w:sz w:val="28"/>
          <w:szCs w:val="28"/>
          <w:lang w:val="en-US" w:eastAsia="ru-RU"/>
        </w:rPr>
      </w:pPr>
      <w:r w:rsidRPr="00700E4B">
        <w:rPr>
          <w:rFonts w:ascii="Times New Roman" w:eastAsia="Times New Roman" w:hAnsi="Times New Roman" w:cs="Arial"/>
          <w:color w:val="000000"/>
          <w:sz w:val="28"/>
          <w:szCs w:val="28"/>
          <w:lang w:val="en-US" w:eastAsia="ru-RU"/>
        </w:rPr>
        <w:t>9. Federal Law dated 10</w:t>
      </w:r>
      <w:r w:rsidR="00811DBE">
        <w:rPr>
          <w:rFonts w:ascii="Times New Roman" w:eastAsia="Times New Roman" w:hAnsi="Times New Roman" w:cs="Arial"/>
          <w:color w:val="000000"/>
          <w:sz w:val="28"/>
          <w:szCs w:val="28"/>
          <w:lang w:val="en-US" w:eastAsia="ru-RU"/>
        </w:rPr>
        <w:t>-th of</w:t>
      </w:r>
      <w:r w:rsidRPr="00700E4B">
        <w:rPr>
          <w:rFonts w:ascii="Times New Roman" w:eastAsia="Times New Roman" w:hAnsi="Times New Roman" w:cs="Arial"/>
          <w:color w:val="000000"/>
          <w:sz w:val="28"/>
          <w:szCs w:val="28"/>
          <w:lang w:val="en-US" w:eastAsia="ru-RU"/>
        </w:rPr>
        <w:t xml:space="preserve"> January 2002 No. 7-FZ "On Environmental Protection". </w:t>
      </w:r>
    </w:p>
    <w:p w14:paraId="60EBB838" w14:textId="446448A3"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10. Federal Law dated 27</w:t>
      </w:r>
      <w:r w:rsidR="00811DBE">
        <w:rPr>
          <w:rFonts w:ascii="Times New Roman" w:eastAsia="Times New Roman" w:hAnsi="Times New Roman" w:cs="Arial"/>
          <w:color w:val="000000"/>
          <w:sz w:val="28"/>
          <w:szCs w:val="28"/>
          <w:lang w:val="en-US" w:eastAsia="ru-RU"/>
        </w:rPr>
        <w:t>-th of</w:t>
      </w:r>
      <w:r w:rsidRPr="00700E4B">
        <w:rPr>
          <w:rFonts w:ascii="Times New Roman" w:eastAsia="Times New Roman" w:hAnsi="Times New Roman" w:cs="Arial"/>
          <w:color w:val="000000"/>
          <w:sz w:val="28"/>
          <w:szCs w:val="28"/>
          <w:lang w:val="en-US" w:eastAsia="ru-RU"/>
        </w:rPr>
        <w:t xml:space="preserve"> December 2002 No. 184-FZ "On Technical Regulation". 11. Federal Law dated 1</w:t>
      </w:r>
      <w:r w:rsidR="00811DBE">
        <w:rPr>
          <w:rFonts w:ascii="Times New Roman" w:eastAsia="Times New Roman" w:hAnsi="Times New Roman" w:cs="Arial"/>
          <w:color w:val="000000"/>
          <w:sz w:val="28"/>
          <w:szCs w:val="28"/>
          <w:lang w:val="en-US" w:eastAsia="ru-RU"/>
        </w:rPr>
        <w:t>-st of</w:t>
      </w:r>
      <w:r w:rsidRPr="00700E4B">
        <w:rPr>
          <w:rFonts w:ascii="Times New Roman" w:eastAsia="Times New Roman" w:hAnsi="Times New Roman" w:cs="Arial"/>
          <w:color w:val="000000"/>
          <w:sz w:val="28"/>
          <w:szCs w:val="28"/>
          <w:lang w:val="en-US" w:eastAsia="ru-RU"/>
        </w:rPr>
        <w:t xml:space="preserve"> December 2007 No. 317-FZ "On the </w:t>
      </w:r>
      <w:proofErr w:type="spellStart"/>
      <w:r w:rsidR="005B553F" w:rsidRPr="005B553F">
        <w:rPr>
          <w:rFonts w:ascii="Times New Roman" w:eastAsia="Times New Roman" w:hAnsi="Times New Roman" w:cs="Arial"/>
          <w:color w:val="000000"/>
          <w:sz w:val="28"/>
          <w:szCs w:val="28"/>
          <w:lang w:val="en-US" w:eastAsia="ru-RU"/>
        </w:rPr>
        <w:t>Rosatom</w:t>
      </w:r>
      <w:proofErr w:type="spellEnd"/>
      <w:r w:rsidR="005B553F" w:rsidRPr="005B553F">
        <w:rPr>
          <w:rFonts w:ascii="Times New Roman" w:eastAsia="Times New Roman" w:hAnsi="Times New Roman" w:cs="Arial"/>
          <w:color w:val="000000"/>
          <w:sz w:val="28"/>
          <w:szCs w:val="28"/>
          <w:lang w:val="en-US" w:eastAsia="ru-RU"/>
        </w:rPr>
        <w:t xml:space="preserve"> State Corporation</w:t>
      </w:r>
      <w:r w:rsidRPr="00700E4B">
        <w:rPr>
          <w:rFonts w:ascii="Times New Roman" w:eastAsia="Times New Roman" w:hAnsi="Times New Roman" w:cs="Arial"/>
          <w:color w:val="000000"/>
          <w:sz w:val="28"/>
          <w:szCs w:val="28"/>
          <w:lang w:val="en-US" w:eastAsia="ru-RU"/>
        </w:rPr>
        <w:t>".</w:t>
      </w:r>
    </w:p>
    <w:p w14:paraId="4E0721B9" w14:textId="56437DBD"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12.</w:t>
      </w:r>
      <w:r w:rsidR="005B553F">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Federal Law dated 11 </w:t>
      </w:r>
      <w:r w:rsidR="00811DBE">
        <w:rPr>
          <w:rFonts w:ascii="Times New Roman" w:eastAsia="Times New Roman" w:hAnsi="Times New Roman" w:cs="Arial"/>
          <w:color w:val="000000"/>
          <w:sz w:val="28"/>
          <w:szCs w:val="28"/>
          <w:lang w:val="en-US" w:eastAsia="ru-RU"/>
        </w:rPr>
        <w:t xml:space="preserve">of </w:t>
      </w:r>
      <w:r w:rsidRPr="00700E4B">
        <w:rPr>
          <w:rFonts w:ascii="Times New Roman" w:eastAsia="Times New Roman" w:hAnsi="Times New Roman" w:cs="Arial"/>
          <w:color w:val="000000"/>
          <w:sz w:val="28"/>
          <w:szCs w:val="28"/>
          <w:lang w:val="en-US" w:eastAsia="ru-RU"/>
        </w:rPr>
        <w:t xml:space="preserve">July 2011. No 190-FZ "On Management of Radioactive Waste and on Amendments to Certain Legislative Acts of the Russian Federation". 13. Federal Law dated 21 </w:t>
      </w:r>
      <w:r w:rsidR="00811DBE">
        <w:rPr>
          <w:rFonts w:ascii="Times New Roman" w:eastAsia="Times New Roman" w:hAnsi="Times New Roman" w:cs="Arial"/>
          <w:color w:val="000000"/>
          <w:sz w:val="28"/>
          <w:szCs w:val="28"/>
          <w:lang w:val="en-US" w:eastAsia="ru-RU"/>
        </w:rPr>
        <w:t xml:space="preserve">of </w:t>
      </w:r>
      <w:r w:rsidRPr="00700E4B">
        <w:rPr>
          <w:rFonts w:ascii="Times New Roman" w:eastAsia="Times New Roman" w:hAnsi="Times New Roman" w:cs="Arial"/>
          <w:color w:val="000000"/>
          <w:sz w:val="28"/>
          <w:szCs w:val="28"/>
          <w:lang w:val="en-US" w:eastAsia="ru-RU"/>
        </w:rPr>
        <w:t xml:space="preserve">July 2014 No 212-FZ "On the Fundamentals of Public Control in the Russian Federation". </w:t>
      </w:r>
    </w:p>
    <w:p w14:paraId="02A586D5" w14:textId="76BC7B9A"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14. Strategy of Environmental Security of the Russian Federation for the Period until 2025, approved by the Presidential Decree dated 19 </w:t>
      </w:r>
      <w:r w:rsidR="00811DBE">
        <w:rPr>
          <w:rFonts w:ascii="Times New Roman" w:eastAsia="Times New Roman" w:hAnsi="Times New Roman" w:cs="Arial"/>
          <w:color w:val="000000"/>
          <w:sz w:val="28"/>
          <w:szCs w:val="28"/>
          <w:lang w:val="en-US" w:eastAsia="ru-RU"/>
        </w:rPr>
        <w:t xml:space="preserve">of </w:t>
      </w:r>
      <w:r w:rsidRPr="00700E4B">
        <w:rPr>
          <w:rFonts w:ascii="Times New Roman" w:eastAsia="Times New Roman" w:hAnsi="Times New Roman" w:cs="Arial"/>
          <w:color w:val="000000"/>
          <w:sz w:val="28"/>
          <w:szCs w:val="28"/>
          <w:lang w:val="en-US" w:eastAsia="ru-RU"/>
        </w:rPr>
        <w:t>April 2017. No 176.</w:t>
      </w:r>
    </w:p>
    <w:p w14:paraId="23325DF1" w14:textId="7DDD911F"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lastRenderedPageBreak/>
        <w:t>15. The basics of state policy in the field of ensuring nuclear and radiation safety of the Russian Federation for the period up to 2025 and beyond, approved by Presidential Decree dated</w:t>
      </w:r>
      <w:r>
        <w:rPr>
          <w:rFonts w:ascii="Times New Roman" w:eastAsia="Times New Roman" w:hAnsi="Times New Roman" w:cs="Arial"/>
          <w:color w:val="000000"/>
          <w:sz w:val="28"/>
          <w:szCs w:val="28"/>
          <w:lang w:val="en-US" w:eastAsia="ru-RU"/>
        </w:rPr>
        <w:t xml:space="preserve"> 13 </w:t>
      </w:r>
      <w:r w:rsidR="00811DBE">
        <w:rPr>
          <w:rFonts w:ascii="Times New Roman" w:eastAsia="Times New Roman" w:hAnsi="Times New Roman" w:cs="Arial"/>
          <w:color w:val="000000"/>
          <w:sz w:val="28"/>
          <w:szCs w:val="28"/>
          <w:lang w:val="en-US" w:eastAsia="ru-RU"/>
        </w:rPr>
        <w:t xml:space="preserve">of </w:t>
      </w:r>
      <w:r w:rsidR="00313692" w:rsidRPr="00700E4B">
        <w:rPr>
          <w:rFonts w:ascii="Times New Roman" w:eastAsia="Times New Roman" w:hAnsi="Times New Roman" w:cs="Arial"/>
          <w:color w:val="000000"/>
          <w:sz w:val="28"/>
          <w:szCs w:val="28"/>
          <w:lang w:val="en-US" w:eastAsia="ru-RU"/>
        </w:rPr>
        <w:t>October,</w:t>
      </w:r>
      <w:r w:rsidRPr="00700E4B">
        <w:rPr>
          <w:rFonts w:ascii="Times New Roman" w:eastAsia="Times New Roman" w:hAnsi="Times New Roman" w:cs="Arial"/>
          <w:color w:val="000000"/>
          <w:sz w:val="28"/>
          <w:szCs w:val="28"/>
          <w:lang w:val="en-US" w:eastAsia="ru-RU"/>
        </w:rPr>
        <w:t xml:space="preserve"> 2018 No 585.</w:t>
      </w:r>
    </w:p>
    <w:p w14:paraId="5E4AA1BF" w14:textId="478DC695"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16. The basics of state policy in the field of environmental development of the Russian Federation for the period up to 2030, approved by the President of the Russian Federation dated April 30, 2012</w:t>
      </w:r>
      <w:r w:rsidR="00313692">
        <w:rPr>
          <w:rFonts w:ascii="Times New Roman" w:eastAsia="Times New Roman" w:hAnsi="Times New Roman" w:cs="Arial"/>
          <w:color w:val="000000"/>
          <w:sz w:val="28"/>
          <w:szCs w:val="28"/>
          <w:lang w:val="en-US" w:eastAsia="ru-RU"/>
        </w:rPr>
        <w:t>.</w:t>
      </w:r>
    </w:p>
    <w:p w14:paraId="702BF9E5" w14:textId="027CEE13"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17. Decree of the Government of the Russian Federation dated </w:t>
      </w:r>
      <w:r>
        <w:rPr>
          <w:rFonts w:ascii="Times New Roman" w:eastAsia="Times New Roman" w:hAnsi="Times New Roman" w:cs="Arial"/>
          <w:color w:val="000000"/>
          <w:sz w:val="28"/>
          <w:szCs w:val="28"/>
          <w:lang w:val="en-US" w:eastAsia="ru-RU"/>
        </w:rPr>
        <w:t xml:space="preserve">15 </w:t>
      </w:r>
      <w:r w:rsidR="00811DBE">
        <w:rPr>
          <w:rFonts w:ascii="Times New Roman" w:eastAsia="Times New Roman" w:hAnsi="Times New Roman" w:cs="Arial"/>
          <w:color w:val="000000"/>
          <w:sz w:val="28"/>
          <w:szCs w:val="28"/>
          <w:lang w:val="en-US" w:eastAsia="ru-RU"/>
        </w:rPr>
        <w:t xml:space="preserve">of </w:t>
      </w:r>
      <w:proofErr w:type="gramStart"/>
      <w:r w:rsidRPr="00700E4B">
        <w:rPr>
          <w:rFonts w:ascii="Times New Roman" w:eastAsia="Times New Roman" w:hAnsi="Times New Roman" w:cs="Arial"/>
          <w:color w:val="000000"/>
          <w:sz w:val="28"/>
          <w:szCs w:val="28"/>
          <w:lang w:val="en-US" w:eastAsia="ru-RU"/>
        </w:rPr>
        <w:t>April,</w:t>
      </w:r>
      <w:proofErr w:type="gramEnd"/>
      <w:r w:rsidRPr="00700E4B">
        <w:rPr>
          <w:rFonts w:ascii="Times New Roman" w:eastAsia="Times New Roman" w:hAnsi="Times New Roman" w:cs="Arial"/>
          <w:color w:val="000000"/>
          <w:sz w:val="28"/>
          <w:szCs w:val="28"/>
          <w:lang w:val="en-US" w:eastAsia="ru-RU"/>
        </w:rPr>
        <w:t xml:space="preserve"> 2014 No 326 "On approval of the state program of the Russian Federation". Finance "Environmental Protection" for 2012-2020".</w:t>
      </w:r>
    </w:p>
    <w:p w14:paraId="621EBA67" w14:textId="19D05FC3"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18. Resolution of the Government of the Russian Federation </w:t>
      </w:r>
      <w:r>
        <w:rPr>
          <w:rFonts w:ascii="Times New Roman" w:eastAsia="Times New Roman" w:hAnsi="Times New Roman" w:cs="Arial"/>
          <w:color w:val="000000"/>
          <w:sz w:val="28"/>
          <w:szCs w:val="28"/>
          <w:lang w:val="en-US" w:eastAsia="ru-RU"/>
        </w:rPr>
        <w:t xml:space="preserve">dated 17 </w:t>
      </w:r>
      <w:r w:rsidR="00313692">
        <w:rPr>
          <w:rFonts w:ascii="Times New Roman" w:eastAsia="Times New Roman" w:hAnsi="Times New Roman" w:cs="Arial"/>
          <w:color w:val="000000"/>
          <w:sz w:val="28"/>
          <w:szCs w:val="28"/>
          <w:lang w:val="en-US" w:eastAsia="ru-RU"/>
        </w:rPr>
        <w:t xml:space="preserve">of </w:t>
      </w:r>
      <w:r w:rsidRPr="00700E4B">
        <w:rPr>
          <w:rFonts w:ascii="Times New Roman" w:eastAsia="Times New Roman" w:hAnsi="Times New Roman" w:cs="Arial"/>
          <w:color w:val="000000"/>
          <w:sz w:val="28"/>
          <w:szCs w:val="28"/>
          <w:lang w:val="en-US" w:eastAsia="ru-RU"/>
        </w:rPr>
        <w:t>August</w:t>
      </w:r>
      <w:r>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2016. No. 806 "On the application of risk-based approach in the organization of certain types of state control (supervision) and introduction of amendments to certain acts of the Government of the Russian Federation".</w:t>
      </w:r>
    </w:p>
    <w:p w14:paraId="4FE1F721" w14:textId="3FD36EE3"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19.Federal Target </w:t>
      </w:r>
      <w:proofErr w:type="spellStart"/>
      <w:r w:rsidRPr="00700E4B">
        <w:rPr>
          <w:rFonts w:ascii="Times New Roman" w:eastAsia="Times New Roman" w:hAnsi="Times New Roman" w:cs="Arial"/>
          <w:color w:val="000000"/>
          <w:sz w:val="28"/>
          <w:szCs w:val="28"/>
          <w:lang w:val="en-US" w:eastAsia="ru-RU"/>
        </w:rPr>
        <w:t>Programme</w:t>
      </w:r>
      <w:proofErr w:type="spellEnd"/>
      <w:r w:rsidRPr="00700E4B">
        <w:rPr>
          <w:rFonts w:ascii="Times New Roman" w:eastAsia="Times New Roman" w:hAnsi="Times New Roman" w:cs="Arial"/>
          <w:color w:val="000000"/>
          <w:sz w:val="28"/>
          <w:szCs w:val="28"/>
          <w:lang w:val="en-US" w:eastAsia="ru-RU"/>
        </w:rPr>
        <w:t xml:space="preserve"> "Ensuring Nuclear and Radiation Safety for 2016-2020 and for the Period until 2030" approved by Resolution of the Government of the Russian Federation dated</w:t>
      </w:r>
      <w:r>
        <w:rPr>
          <w:rFonts w:ascii="Times New Roman" w:eastAsia="Times New Roman" w:hAnsi="Times New Roman" w:cs="Arial"/>
          <w:color w:val="000000"/>
          <w:sz w:val="28"/>
          <w:szCs w:val="28"/>
          <w:lang w:val="en-US" w:eastAsia="ru-RU"/>
        </w:rPr>
        <w:t xml:space="preserve"> 19 </w:t>
      </w:r>
      <w:r w:rsidR="00811DBE">
        <w:rPr>
          <w:rFonts w:ascii="Times New Roman" w:eastAsia="Times New Roman" w:hAnsi="Times New Roman" w:cs="Arial"/>
          <w:color w:val="000000"/>
          <w:sz w:val="28"/>
          <w:szCs w:val="28"/>
          <w:lang w:val="en-US" w:eastAsia="ru-RU"/>
        </w:rPr>
        <w:t xml:space="preserve">of </w:t>
      </w:r>
      <w:r w:rsidRPr="00700E4B">
        <w:rPr>
          <w:rFonts w:ascii="Times New Roman" w:eastAsia="Times New Roman" w:hAnsi="Times New Roman" w:cs="Arial"/>
          <w:color w:val="000000"/>
          <w:sz w:val="28"/>
          <w:szCs w:val="28"/>
          <w:lang w:val="en-US" w:eastAsia="ru-RU"/>
        </w:rPr>
        <w:t>November 2015 No. 1248.</w:t>
      </w:r>
    </w:p>
    <w:p w14:paraId="2AD2948A" w14:textId="6B38BEB0"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20.</w:t>
      </w:r>
      <w:r w:rsidR="005B553F">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Climatic Doctrine of the Russian Federation approved by Resolution of the President of the Russian Federation dated </w:t>
      </w:r>
      <w:r>
        <w:rPr>
          <w:rFonts w:ascii="Times New Roman" w:eastAsia="Times New Roman" w:hAnsi="Times New Roman" w:cs="Arial"/>
          <w:color w:val="000000"/>
          <w:sz w:val="28"/>
          <w:szCs w:val="28"/>
          <w:lang w:val="en-US" w:eastAsia="ru-RU"/>
        </w:rPr>
        <w:t xml:space="preserve">17 </w:t>
      </w:r>
      <w:r w:rsidR="00811DBE">
        <w:rPr>
          <w:rFonts w:ascii="Times New Roman" w:eastAsia="Times New Roman" w:hAnsi="Times New Roman" w:cs="Arial"/>
          <w:color w:val="000000"/>
          <w:sz w:val="28"/>
          <w:szCs w:val="28"/>
          <w:lang w:val="en-US" w:eastAsia="ru-RU"/>
        </w:rPr>
        <w:t xml:space="preserve">of </w:t>
      </w:r>
      <w:r w:rsidRPr="00700E4B">
        <w:rPr>
          <w:rFonts w:ascii="Times New Roman" w:eastAsia="Times New Roman" w:hAnsi="Times New Roman" w:cs="Arial"/>
          <w:color w:val="000000"/>
          <w:sz w:val="28"/>
          <w:szCs w:val="28"/>
          <w:lang w:val="en-US" w:eastAsia="ru-RU"/>
        </w:rPr>
        <w:t xml:space="preserve">December 2009 </w:t>
      </w:r>
      <w:r>
        <w:rPr>
          <w:rFonts w:ascii="Times New Roman" w:eastAsia="Times New Roman" w:hAnsi="Times New Roman" w:cs="Arial"/>
          <w:color w:val="000000"/>
          <w:sz w:val="28"/>
          <w:szCs w:val="28"/>
          <w:lang w:val="en-US" w:eastAsia="ru-RU"/>
        </w:rPr>
        <w:t>No</w:t>
      </w:r>
      <w:r w:rsidRPr="00700E4B">
        <w:rPr>
          <w:rFonts w:ascii="Times New Roman" w:eastAsia="Times New Roman" w:hAnsi="Times New Roman" w:cs="Arial"/>
          <w:color w:val="000000"/>
          <w:sz w:val="28"/>
          <w:szCs w:val="28"/>
          <w:lang w:val="en-US" w:eastAsia="ru-RU"/>
        </w:rPr>
        <w:t>. 861-rp.</w:t>
      </w:r>
    </w:p>
    <w:p w14:paraId="6B994D05" w14:textId="7AF85F51"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21.</w:t>
      </w:r>
      <w:r w:rsidR="005B553F">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GOST R ISO 14001-2016 System Requirements and Guidelines for Application" approved and put into effect by Order of </w:t>
      </w:r>
      <w:proofErr w:type="spellStart"/>
      <w:r w:rsidRPr="00700E4B">
        <w:rPr>
          <w:rFonts w:ascii="Times New Roman" w:eastAsia="Times New Roman" w:hAnsi="Times New Roman" w:cs="Arial"/>
          <w:color w:val="000000"/>
          <w:sz w:val="28"/>
          <w:szCs w:val="28"/>
          <w:lang w:val="en-US" w:eastAsia="ru-RU"/>
        </w:rPr>
        <w:t>Rosstandart</w:t>
      </w:r>
      <w:proofErr w:type="spellEnd"/>
      <w:r w:rsidRPr="00700E4B">
        <w:rPr>
          <w:rFonts w:ascii="Times New Roman" w:eastAsia="Times New Roman" w:hAnsi="Times New Roman" w:cs="Arial"/>
          <w:color w:val="000000"/>
          <w:sz w:val="28"/>
          <w:szCs w:val="28"/>
          <w:lang w:val="en-US" w:eastAsia="ru-RU"/>
        </w:rPr>
        <w:t xml:space="preserve"> dated 29 </w:t>
      </w:r>
      <w:r w:rsidR="00811DBE">
        <w:rPr>
          <w:rFonts w:ascii="Times New Roman" w:eastAsia="Times New Roman" w:hAnsi="Times New Roman" w:cs="Arial"/>
          <w:color w:val="000000"/>
          <w:sz w:val="28"/>
          <w:szCs w:val="28"/>
          <w:lang w:val="en-US" w:eastAsia="ru-RU"/>
        </w:rPr>
        <w:t xml:space="preserve">of </w:t>
      </w:r>
      <w:r w:rsidRPr="00700E4B">
        <w:rPr>
          <w:rFonts w:ascii="Times New Roman" w:eastAsia="Times New Roman" w:hAnsi="Times New Roman" w:cs="Arial"/>
          <w:color w:val="000000"/>
          <w:sz w:val="28"/>
          <w:szCs w:val="28"/>
          <w:lang w:val="en-US" w:eastAsia="ru-RU"/>
        </w:rPr>
        <w:t>April 2016. No 285-st.</w:t>
      </w:r>
    </w:p>
    <w:p w14:paraId="732C9F51" w14:textId="256DB085"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22.</w:t>
      </w:r>
      <w:r w:rsidR="005B553F">
        <w:rPr>
          <w:rFonts w:ascii="Times New Roman" w:eastAsia="Times New Roman" w:hAnsi="Times New Roman" w:cs="Arial"/>
          <w:color w:val="000000"/>
          <w:sz w:val="28"/>
          <w:szCs w:val="28"/>
          <w:lang w:val="en-US" w:eastAsia="ru-RU"/>
        </w:rPr>
        <w:t xml:space="preserve"> </w:t>
      </w:r>
      <w:r w:rsidRPr="00700E4B">
        <w:rPr>
          <w:rFonts w:ascii="Times New Roman" w:eastAsia="Times New Roman" w:hAnsi="Times New Roman" w:cs="Arial"/>
          <w:color w:val="000000"/>
          <w:sz w:val="28"/>
          <w:szCs w:val="28"/>
          <w:lang w:val="en-US" w:eastAsia="ru-RU"/>
        </w:rPr>
        <w:t xml:space="preserve">Unified industry environmental policy of </w:t>
      </w:r>
      <w:proofErr w:type="spellStart"/>
      <w:r w:rsidRPr="00700E4B">
        <w:rPr>
          <w:rFonts w:ascii="Times New Roman" w:eastAsia="Times New Roman" w:hAnsi="Times New Roman" w:cs="Arial"/>
          <w:color w:val="000000"/>
          <w:sz w:val="28"/>
          <w:szCs w:val="28"/>
          <w:lang w:val="en-US" w:eastAsia="ru-RU"/>
        </w:rPr>
        <w:t>Rosatom</w:t>
      </w:r>
      <w:proofErr w:type="spellEnd"/>
      <w:r w:rsidRPr="00700E4B">
        <w:rPr>
          <w:rFonts w:ascii="Times New Roman" w:eastAsia="Times New Roman" w:hAnsi="Times New Roman" w:cs="Arial"/>
          <w:color w:val="000000"/>
          <w:sz w:val="28"/>
          <w:szCs w:val="28"/>
          <w:lang w:val="en-US" w:eastAsia="ru-RU"/>
        </w:rPr>
        <w:t xml:space="preserve"> and its organizations, approved by order of </w:t>
      </w:r>
      <w:proofErr w:type="spellStart"/>
      <w:r w:rsidRPr="00700E4B">
        <w:rPr>
          <w:rFonts w:ascii="Times New Roman" w:eastAsia="Times New Roman" w:hAnsi="Times New Roman" w:cs="Arial"/>
          <w:color w:val="000000"/>
          <w:sz w:val="28"/>
          <w:szCs w:val="28"/>
          <w:lang w:val="en-US" w:eastAsia="ru-RU"/>
        </w:rPr>
        <w:t>Rosatom</w:t>
      </w:r>
      <w:proofErr w:type="spellEnd"/>
      <w:r w:rsidRPr="00700E4B">
        <w:rPr>
          <w:rFonts w:ascii="Times New Roman" w:eastAsia="Times New Roman" w:hAnsi="Times New Roman" w:cs="Arial"/>
          <w:color w:val="000000"/>
          <w:sz w:val="28"/>
          <w:szCs w:val="28"/>
          <w:lang w:val="en-US" w:eastAsia="ru-RU"/>
        </w:rPr>
        <w:t xml:space="preserve"> dated 05 </w:t>
      </w:r>
      <w:r w:rsidR="00811DBE">
        <w:rPr>
          <w:rFonts w:ascii="Times New Roman" w:eastAsia="Times New Roman" w:hAnsi="Times New Roman" w:cs="Arial"/>
          <w:color w:val="000000"/>
          <w:sz w:val="28"/>
          <w:szCs w:val="28"/>
          <w:lang w:val="en-US" w:eastAsia="ru-RU"/>
        </w:rPr>
        <w:t xml:space="preserve">of </w:t>
      </w:r>
      <w:r w:rsidRPr="00700E4B">
        <w:rPr>
          <w:rFonts w:ascii="Times New Roman" w:eastAsia="Times New Roman" w:hAnsi="Times New Roman" w:cs="Arial"/>
          <w:color w:val="000000"/>
          <w:sz w:val="28"/>
          <w:szCs w:val="28"/>
          <w:lang w:val="en-US" w:eastAsia="ru-RU"/>
        </w:rPr>
        <w:t>December 2017. No 1/1232-P.</w:t>
      </w:r>
    </w:p>
    <w:p w14:paraId="11E8D2DA" w14:textId="77C53BCA" w:rsidR="00B43AED" w:rsidRPr="00700E4B" w:rsidRDefault="00F5295B" w:rsidP="00F5295B">
      <w:pPr>
        <w:shd w:val="clear" w:color="auto" w:fill="FFFFFF"/>
        <w:suppressAutoHyphens w:val="0"/>
        <w:spacing w:before="114" w:after="114" w:line="360" w:lineRule="auto"/>
        <w:jc w:val="both"/>
        <w:rPr>
          <w:lang w:val="en-US"/>
        </w:rPr>
      </w:pPr>
      <w:r w:rsidRPr="00700E4B">
        <w:rPr>
          <w:rFonts w:ascii="Times New Roman" w:eastAsia="Times New Roman" w:hAnsi="Times New Roman" w:cs="Arial"/>
          <w:color w:val="000000"/>
          <w:sz w:val="28"/>
          <w:szCs w:val="28"/>
          <w:lang w:val="en-US" w:eastAsia="ru-RU"/>
        </w:rPr>
        <w:t xml:space="preserve">23. Unified industry policy of </w:t>
      </w:r>
      <w:proofErr w:type="spellStart"/>
      <w:r w:rsidR="005B553F" w:rsidRPr="005B553F">
        <w:rPr>
          <w:rFonts w:ascii="Times New Roman" w:eastAsia="Times New Roman" w:hAnsi="Times New Roman" w:cs="Arial"/>
          <w:color w:val="000000"/>
          <w:sz w:val="28"/>
          <w:szCs w:val="28"/>
          <w:lang w:val="en-US" w:eastAsia="ru-RU"/>
        </w:rPr>
        <w:t>Rosatom</w:t>
      </w:r>
      <w:proofErr w:type="spellEnd"/>
      <w:r w:rsidR="005B553F" w:rsidRPr="005B553F">
        <w:rPr>
          <w:rFonts w:ascii="Times New Roman" w:eastAsia="Times New Roman" w:hAnsi="Times New Roman" w:cs="Arial"/>
          <w:color w:val="000000"/>
          <w:sz w:val="28"/>
          <w:szCs w:val="28"/>
          <w:lang w:val="en-US" w:eastAsia="ru-RU"/>
        </w:rPr>
        <w:t xml:space="preserve"> State Corporation</w:t>
      </w:r>
      <w:r w:rsidRPr="00700E4B">
        <w:rPr>
          <w:rFonts w:ascii="Times New Roman" w:eastAsia="Times New Roman" w:hAnsi="Times New Roman" w:cs="Arial"/>
          <w:color w:val="000000"/>
          <w:sz w:val="28"/>
          <w:szCs w:val="28"/>
          <w:lang w:val="en-US" w:eastAsia="ru-RU"/>
        </w:rPr>
        <w:t xml:space="preserve"> in the field of public reporting, approved by Order of </w:t>
      </w:r>
      <w:proofErr w:type="spellStart"/>
      <w:r w:rsidR="005B553F" w:rsidRPr="005B553F">
        <w:rPr>
          <w:rFonts w:ascii="Times New Roman" w:eastAsia="Times New Roman" w:hAnsi="Times New Roman" w:cs="Arial"/>
          <w:color w:val="000000"/>
          <w:sz w:val="28"/>
          <w:szCs w:val="28"/>
          <w:lang w:val="en-US" w:eastAsia="ru-RU"/>
        </w:rPr>
        <w:t>Rosatom</w:t>
      </w:r>
      <w:proofErr w:type="spellEnd"/>
      <w:r w:rsidR="005B553F" w:rsidRPr="005B553F">
        <w:rPr>
          <w:rFonts w:ascii="Times New Roman" w:eastAsia="Times New Roman" w:hAnsi="Times New Roman" w:cs="Arial"/>
          <w:color w:val="000000"/>
          <w:sz w:val="28"/>
          <w:szCs w:val="28"/>
          <w:lang w:val="en-US" w:eastAsia="ru-RU"/>
        </w:rPr>
        <w:t xml:space="preserve"> State Corporation</w:t>
      </w:r>
      <w:r w:rsidRPr="00700E4B">
        <w:rPr>
          <w:rFonts w:ascii="Times New Roman" w:eastAsia="Times New Roman" w:hAnsi="Times New Roman" w:cs="Arial"/>
          <w:color w:val="000000"/>
          <w:sz w:val="28"/>
          <w:szCs w:val="28"/>
          <w:lang w:val="en-US" w:eastAsia="ru-RU"/>
        </w:rPr>
        <w:t xml:space="preserve"> dated 13 </w:t>
      </w:r>
      <w:r w:rsidR="00811DBE">
        <w:rPr>
          <w:rFonts w:ascii="Times New Roman" w:eastAsia="Times New Roman" w:hAnsi="Times New Roman" w:cs="Arial"/>
          <w:color w:val="000000"/>
          <w:sz w:val="28"/>
          <w:szCs w:val="28"/>
          <w:lang w:val="en-US" w:eastAsia="ru-RU"/>
        </w:rPr>
        <w:t xml:space="preserve">of </w:t>
      </w:r>
      <w:r w:rsidRPr="00700E4B">
        <w:rPr>
          <w:rFonts w:ascii="Times New Roman" w:eastAsia="Times New Roman" w:hAnsi="Times New Roman" w:cs="Arial"/>
          <w:color w:val="000000"/>
          <w:sz w:val="28"/>
          <w:szCs w:val="28"/>
          <w:lang w:val="en-US" w:eastAsia="ru-RU"/>
        </w:rPr>
        <w:t>May 2011 No 1/403-P.</w:t>
      </w:r>
    </w:p>
    <w:p w14:paraId="2BEDA261" w14:textId="77777777" w:rsidR="00B43AED" w:rsidRPr="00700E4B" w:rsidRDefault="00B43AED">
      <w:pPr>
        <w:spacing w:before="114" w:after="114" w:line="360" w:lineRule="auto"/>
        <w:rPr>
          <w:rFonts w:ascii="Times New Roman" w:hAnsi="Times New Roman"/>
          <w:lang w:val="en-US"/>
        </w:rPr>
      </w:pPr>
    </w:p>
    <w:sectPr w:rsidR="00B43AED" w:rsidRPr="00700E4B">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33E9"/>
    <w:multiLevelType w:val="hybridMultilevel"/>
    <w:tmpl w:val="5DAC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C1F58"/>
    <w:multiLevelType w:val="hybridMultilevel"/>
    <w:tmpl w:val="7A848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9424B6"/>
    <w:multiLevelType w:val="hybridMultilevel"/>
    <w:tmpl w:val="2D52F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D56C4"/>
    <w:multiLevelType w:val="hybridMultilevel"/>
    <w:tmpl w:val="BCE06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E83CC7"/>
    <w:multiLevelType w:val="hybridMultilevel"/>
    <w:tmpl w:val="CF1E3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3A3FD5"/>
    <w:multiLevelType w:val="hybridMultilevel"/>
    <w:tmpl w:val="FF029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874CEB"/>
    <w:multiLevelType w:val="hybridMultilevel"/>
    <w:tmpl w:val="0B18F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950405"/>
    <w:multiLevelType w:val="hybridMultilevel"/>
    <w:tmpl w:val="DC2AD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1564F9"/>
    <w:multiLevelType w:val="hybridMultilevel"/>
    <w:tmpl w:val="01AC9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EC22F3"/>
    <w:multiLevelType w:val="hybridMultilevel"/>
    <w:tmpl w:val="DC381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4"/>
  </w:num>
  <w:num w:numId="5">
    <w:abstractNumId w:val="3"/>
  </w:num>
  <w:num w:numId="6">
    <w:abstractNumId w:val="6"/>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ED"/>
    <w:rsid w:val="001001A9"/>
    <w:rsid w:val="00136440"/>
    <w:rsid w:val="001B63D7"/>
    <w:rsid w:val="002D68FA"/>
    <w:rsid w:val="00313692"/>
    <w:rsid w:val="00542C7F"/>
    <w:rsid w:val="0058659D"/>
    <w:rsid w:val="00587DD7"/>
    <w:rsid w:val="005B553F"/>
    <w:rsid w:val="006368BF"/>
    <w:rsid w:val="006371D7"/>
    <w:rsid w:val="00674895"/>
    <w:rsid w:val="00700E4B"/>
    <w:rsid w:val="0076092F"/>
    <w:rsid w:val="007B4C75"/>
    <w:rsid w:val="00811DBE"/>
    <w:rsid w:val="008156F2"/>
    <w:rsid w:val="00842162"/>
    <w:rsid w:val="008D18D0"/>
    <w:rsid w:val="009A19D3"/>
    <w:rsid w:val="009F1743"/>
    <w:rsid w:val="00B43AED"/>
    <w:rsid w:val="00CC6207"/>
    <w:rsid w:val="00D001BF"/>
    <w:rsid w:val="00D9699D"/>
    <w:rsid w:val="00DE5FB7"/>
    <w:rsid w:val="00E44659"/>
    <w:rsid w:val="00F20752"/>
    <w:rsid w:val="00F2304E"/>
    <w:rsid w:val="00F529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391B"/>
  <w15:docId w15:val="{898B05FF-0D68-420B-B0D0-BE8E958C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2134F"/>
    <w:rPr>
      <w:color w:val="0000FF"/>
      <w:u w:val="single"/>
    </w:rPr>
  </w:style>
  <w:style w:type="character" w:customStyle="1" w:styleId="a3">
    <w:name w:val="Посещённая гиперссылка"/>
    <w:basedOn w:val="a0"/>
    <w:uiPriority w:val="99"/>
    <w:semiHidden/>
    <w:unhideWhenUsed/>
    <w:rsid w:val="0012134F"/>
    <w:rPr>
      <w:color w:val="800080"/>
      <w:u w:val="single"/>
    </w:rPr>
  </w:style>
  <w:style w:type="paragraph" w:styleId="a4">
    <w:name w:val="Title"/>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pPr>
      <w:spacing w:after="140" w:line="276" w:lineRule="auto"/>
    </w:pPr>
  </w:style>
  <w:style w:type="paragraph" w:styleId="a6">
    <w:name w:val="List"/>
    <w:basedOn w:val="a5"/>
    <w:rPr>
      <w:rFonts w:cs="Arial Unicode MS"/>
    </w:rPr>
  </w:style>
  <w:style w:type="paragraph" w:styleId="a7">
    <w:name w:val="caption"/>
    <w:basedOn w:val="a"/>
    <w:qFormat/>
    <w:pPr>
      <w:suppressLineNumbers/>
      <w:spacing w:before="120" w:after="120"/>
    </w:pPr>
    <w:rPr>
      <w:rFonts w:cs="Arial Unicode MS"/>
      <w:i/>
      <w:iCs/>
      <w:sz w:val="24"/>
      <w:szCs w:val="24"/>
    </w:rPr>
  </w:style>
  <w:style w:type="paragraph" w:styleId="a8">
    <w:name w:val="index heading"/>
    <w:basedOn w:val="a"/>
    <w:qFormat/>
    <w:pPr>
      <w:suppressLineNumbers/>
    </w:pPr>
    <w:rPr>
      <w:rFonts w:cs="Arial Unicode MS"/>
    </w:rPr>
  </w:style>
  <w:style w:type="paragraph" w:customStyle="1" w:styleId="msonormal0">
    <w:name w:val="msonormal"/>
    <w:basedOn w:val="a"/>
    <w:qFormat/>
    <w:rsid w:val="0012134F"/>
    <w:pPr>
      <w:suppressAutoHyphens w:val="0"/>
      <w:spacing w:beforeAutospacing="1" w:afterAutospacing="1"/>
    </w:pPr>
    <w:rPr>
      <w:rFonts w:ascii="Times New Roman" w:eastAsia="Times New Roman" w:hAnsi="Times New Roman" w:cs="Times New Roman"/>
      <w:sz w:val="24"/>
      <w:szCs w:val="24"/>
      <w:lang w:eastAsia="ru-RU"/>
    </w:rPr>
  </w:style>
  <w:style w:type="paragraph" w:customStyle="1" w:styleId="a9">
    <w:name w:val="Содержимое врезки"/>
    <w:basedOn w:val="a"/>
    <w:qFormat/>
  </w:style>
  <w:style w:type="paragraph" w:customStyle="1" w:styleId="aa">
    <w:name w:val="Содержимое таблицы"/>
    <w:basedOn w:val="a"/>
    <w:qFormat/>
    <w:pPr>
      <w:widowControl w:val="0"/>
      <w:suppressLineNumbers/>
    </w:pPr>
  </w:style>
  <w:style w:type="paragraph" w:styleId="ab">
    <w:name w:val="List Paragraph"/>
    <w:basedOn w:val="a"/>
    <w:uiPriority w:val="34"/>
    <w:qFormat/>
    <w:rsid w:val="00700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ultitran.com/m.exe?s=scope&amp;l1=1&amp;l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ultitran.com/m.exe?s=scope&amp;l1=1&amp;l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54839-ED2E-4A49-838D-6C38F53F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13</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Андреевская Мария Андреевна</dc:creator>
  <dc:description/>
  <cp:lastModifiedBy>www</cp:lastModifiedBy>
  <cp:revision>31</cp:revision>
  <dcterms:created xsi:type="dcterms:W3CDTF">2020-12-07T13:41:00Z</dcterms:created>
  <dcterms:modified xsi:type="dcterms:W3CDTF">2020-12-18T10:21:00Z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